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4CF44" w14:textId="29082DB8" w:rsidR="00957B2B" w:rsidRDefault="00A521ED">
      <w:pPr>
        <w:pStyle w:val="1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EDC</w:t>
      </w:r>
      <w:r w:rsidR="00517140">
        <w:rPr>
          <w:rFonts w:ascii="微软雅黑" w:eastAsia="微软雅黑" w:hAnsi="微软雅黑" w:cs="微软雅黑" w:hint="eastAsia"/>
          <w:sz w:val="44"/>
          <w:szCs w:val="44"/>
        </w:rPr>
        <w:t>在线移动端疾病综合干预管理系统</w:t>
      </w:r>
      <w:r>
        <w:rPr>
          <w:rFonts w:ascii="微软雅黑" w:eastAsia="微软雅黑" w:hAnsi="微软雅黑" w:cs="微软雅黑" w:hint="eastAsia"/>
          <w:sz w:val="44"/>
          <w:szCs w:val="44"/>
        </w:rPr>
        <w:t>研发</w:t>
      </w:r>
      <w:r w:rsidR="00517140">
        <w:rPr>
          <w:rFonts w:ascii="微软雅黑" w:eastAsia="微软雅黑" w:hAnsi="微软雅黑" w:cs="微软雅黑" w:hint="eastAsia"/>
          <w:sz w:val="44"/>
          <w:szCs w:val="44"/>
        </w:rPr>
        <w:t>项目需求</w:t>
      </w:r>
      <w:r w:rsidR="00517140">
        <w:rPr>
          <w:rFonts w:ascii="微软雅黑" w:eastAsia="微软雅黑" w:hAnsi="微软雅黑" w:cs="微软雅黑" w:hint="eastAsia"/>
          <w:sz w:val="44"/>
          <w:szCs w:val="44"/>
        </w:rPr>
        <w:br/>
      </w:r>
    </w:p>
    <w:p w14:paraId="42EAAD09" w14:textId="77777777" w:rsidR="00957B2B" w:rsidRDefault="00517140">
      <w:pPr>
        <w:pStyle w:val="1"/>
        <w:numPr>
          <w:ilvl w:val="0"/>
          <w:numId w:val="1"/>
        </w:numPr>
        <w:rPr>
          <w:rFonts w:ascii="微软雅黑" w:eastAsia="微软雅黑" w:hAnsi="微软雅黑" w:cs="微软雅黑"/>
          <w:sz w:val="24"/>
          <w:szCs w:val="24"/>
        </w:rPr>
      </w:pPr>
      <w:bookmarkStart w:id="0" w:name="mqiusehlknf6yk1wfcm"/>
      <w:r>
        <w:rPr>
          <w:rFonts w:ascii="微软雅黑" w:eastAsia="微软雅黑" w:hAnsi="微软雅黑" w:cs="微软雅黑" w:hint="eastAsia"/>
          <w:sz w:val="24"/>
          <w:szCs w:val="24"/>
        </w:rPr>
        <w:t>项目</w:t>
      </w: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背景及</w:t>
      </w:r>
      <w:r>
        <w:rPr>
          <w:rFonts w:ascii="微软雅黑" w:eastAsia="微软雅黑" w:hAnsi="微软雅黑" w:cs="微软雅黑" w:hint="eastAsia"/>
          <w:sz w:val="24"/>
          <w:szCs w:val="24"/>
        </w:rPr>
        <w:t>概况</w:t>
      </w:r>
      <w:bookmarkEnd w:id="0"/>
    </w:p>
    <w:p w14:paraId="4BDF63FA" w14:textId="77777777" w:rsidR="00957B2B" w:rsidRDefault="00517140">
      <w:pPr>
        <w:spacing w:before="120" w:after="120" w:line="288" w:lineRule="auto"/>
        <w:ind w:firstLine="44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为实施医护患共同长期管理慢性疾病的需要，</w:t>
      </w:r>
      <w:r>
        <w:rPr>
          <w:rFonts w:ascii="微软雅黑" w:eastAsia="微软雅黑" w:hAnsi="微软雅黑" w:cs="微软雅黑" w:hint="eastAsia"/>
          <w:sz w:val="24"/>
          <w:szCs w:val="24"/>
        </w:rPr>
        <w:t>需开发</w:t>
      </w:r>
      <w:r>
        <w:rPr>
          <w:rFonts w:ascii="微软雅黑" w:eastAsia="微软雅黑" w:hAnsi="微软雅黑" w:cs="微软雅黑"/>
          <w:sz w:val="24"/>
          <w:szCs w:val="24"/>
        </w:rPr>
        <w:t>在线移动端远程干预疾病管理</w:t>
      </w:r>
      <w:r>
        <w:rPr>
          <w:rFonts w:ascii="微软雅黑" w:eastAsia="微软雅黑" w:hAnsi="微软雅黑" w:cs="微软雅黑" w:hint="eastAsia"/>
          <w:sz w:val="24"/>
          <w:szCs w:val="24"/>
        </w:rPr>
        <w:t>，并与电子数据采集系统（E</w:t>
      </w:r>
      <w:r>
        <w:rPr>
          <w:rFonts w:ascii="微软雅黑" w:eastAsia="微软雅黑" w:hAnsi="微软雅黑" w:cs="微软雅黑"/>
          <w:sz w:val="24"/>
          <w:szCs w:val="24"/>
        </w:rPr>
        <w:t>lectronic data capture, EDC</w:t>
      </w:r>
      <w:r>
        <w:rPr>
          <w:rFonts w:ascii="微软雅黑" w:eastAsia="微软雅黑" w:hAnsi="微软雅黑" w:cs="微软雅黑" w:hint="eastAsia"/>
          <w:sz w:val="24"/>
          <w:szCs w:val="24"/>
        </w:rPr>
        <w:t>）对接，实现疾病管理信息化并简化流程，</w:t>
      </w:r>
      <w:r>
        <w:rPr>
          <w:rFonts w:ascii="微软雅黑" w:eastAsia="微软雅黑" w:hAnsi="微软雅黑" w:cs="微软雅黑"/>
          <w:sz w:val="24"/>
          <w:szCs w:val="24"/>
        </w:rPr>
        <w:t>建立</w:t>
      </w:r>
      <w:r>
        <w:rPr>
          <w:rFonts w:ascii="微软雅黑" w:eastAsia="微软雅黑" w:hAnsi="微软雅黑" w:cs="微软雅黑" w:hint="eastAsia"/>
          <w:sz w:val="24"/>
          <w:szCs w:val="24"/>
        </w:rPr>
        <w:t>慢阻肺病</w:t>
      </w:r>
      <w:r>
        <w:rPr>
          <w:rFonts w:ascii="微软雅黑" w:eastAsia="微软雅黑" w:hAnsi="微软雅黑" w:cs="微软雅黑"/>
          <w:sz w:val="24"/>
          <w:szCs w:val="24"/>
        </w:rPr>
        <w:t>行为药物综合管理</w:t>
      </w:r>
      <w:r>
        <w:rPr>
          <w:rFonts w:ascii="微软雅黑" w:eastAsia="微软雅黑" w:hAnsi="微软雅黑" w:cs="微软雅黑" w:hint="eastAsia"/>
          <w:sz w:val="24"/>
          <w:szCs w:val="24"/>
        </w:rPr>
        <w:t>的信息化系</w:t>
      </w:r>
      <w:r>
        <w:rPr>
          <w:rFonts w:ascii="微软雅黑" w:eastAsia="微软雅黑" w:hAnsi="微软雅黑" w:cs="微软雅黑"/>
          <w:sz w:val="24"/>
          <w:szCs w:val="24"/>
        </w:rPr>
        <w:t>统</w:t>
      </w:r>
      <w:r>
        <w:rPr>
          <w:rFonts w:ascii="微软雅黑" w:eastAsia="微软雅黑" w:hAnsi="微软雅黑" w:cs="微软雅黑" w:hint="eastAsia"/>
          <w:sz w:val="24"/>
          <w:szCs w:val="24"/>
        </w:rPr>
        <w:t>，支撑慢阻肺管理临床研究实施远程疾病管理，如</w:t>
      </w:r>
      <w:r>
        <w:rPr>
          <w:rFonts w:ascii="微软雅黑" w:eastAsia="微软雅黑" w:hAnsi="微软雅黑" w:cs="微软雅黑"/>
          <w:sz w:val="24"/>
          <w:szCs w:val="24"/>
        </w:rPr>
        <w:t>慢阻肺病早期综合干预对良好行为方式转变及健康影响研究</w:t>
      </w:r>
      <w:r>
        <w:rPr>
          <w:rFonts w:ascii="微软雅黑" w:eastAsia="微软雅黑" w:hAnsi="微软雅黑" w:cs="微软雅黑" w:hint="eastAsia"/>
          <w:sz w:val="24"/>
          <w:szCs w:val="24"/>
        </w:rPr>
        <w:t>、</w:t>
      </w:r>
      <w:r>
        <w:rPr>
          <w:rFonts w:ascii="微软雅黑" w:eastAsia="微软雅黑" w:hAnsi="微软雅黑" w:cs="微软雅黑"/>
          <w:sz w:val="24"/>
          <w:szCs w:val="24"/>
        </w:rPr>
        <w:t>药物及行为综合干预延缓无症状慢阻肺患者疾病进展研究。</w:t>
      </w:r>
    </w:p>
    <w:p w14:paraId="502DB2D1" w14:textId="10C05C09" w:rsidR="00957B2B" w:rsidRDefault="00517140">
      <w:pPr>
        <w:ind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需采购《EDC-在线移动端疾病综合干预管理系统服务》</w:t>
      </w:r>
      <w:bookmarkStart w:id="1" w:name="_GoBack"/>
      <w:bookmarkEnd w:id="1"/>
      <w:r>
        <w:rPr>
          <w:rFonts w:ascii="微软雅黑" w:eastAsia="微软雅黑" w:hAnsi="微软雅黑" w:cs="微软雅黑"/>
          <w:sz w:val="24"/>
          <w:szCs w:val="24"/>
        </w:rPr>
        <w:t>。将从《慢阻肺病早期综合干预对良好行为方式转变及健康影响研究》项目科研业务费预算中支出。包含以下服务内容：移动端在线功能定制服务、移动端医生随访服务、移动端护士随访服务、移动端患者随访干预服务、工作台服务、数据存储及安全保障服务、人员培训。</w:t>
      </w:r>
    </w:p>
    <w:p w14:paraId="385CBD28" w14:textId="77777777" w:rsidR="00957B2B" w:rsidRDefault="00957B2B">
      <w:pPr>
        <w:rPr>
          <w:rFonts w:ascii="微软雅黑" w:eastAsia="微软雅黑" w:hAnsi="微软雅黑" w:cs="微软雅黑"/>
          <w:b/>
          <w:sz w:val="24"/>
          <w:szCs w:val="24"/>
        </w:rPr>
      </w:pPr>
    </w:p>
    <w:p w14:paraId="2B8ADC12" w14:textId="77777777" w:rsidR="00957B2B" w:rsidRDefault="00517140">
      <w:pPr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核心目标：</w:t>
      </w:r>
      <w:r>
        <w:rPr>
          <w:rFonts w:ascii="微软雅黑" w:eastAsia="微软雅黑" w:hAnsi="微软雅黑" w:cs="微软雅黑" w:hint="eastAsia"/>
          <w:sz w:val="24"/>
          <w:szCs w:val="24"/>
        </w:rPr>
        <w:t>​</w:t>
      </w:r>
    </w:p>
    <w:p w14:paraId="53DDED6F" w14:textId="77777777" w:rsidR="00957B2B" w:rsidRDefault="00517140">
      <w:pPr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实现疾病管理信息化并简化流程，建立慢阻肺病行为药物综合管理的信息化系统，支撑慢阻肺管理临床研究实施远程疾病管理。</w:t>
      </w:r>
    </w:p>
    <w:p w14:paraId="26B0DC79" w14:textId="77777777" w:rsidR="00957B2B" w:rsidRDefault="00957B2B">
      <w:pPr>
        <w:rPr>
          <w:rFonts w:ascii="微软雅黑" w:eastAsia="微软雅黑" w:hAnsi="微软雅黑" w:cs="微软雅黑"/>
          <w:sz w:val="24"/>
          <w:szCs w:val="24"/>
        </w:rPr>
      </w:pPr>
    </w:p>
    <w:p w14:paraId="6BC8F383" w14:textId="77777777" w:rsidR="00957B2B" w:rsidRDefault="00957B2B">
      <w:pPr>
        <w:pBdr>
          <w:top w:val="single" w:sz="6" w:space="0" w:color="000000"/>
        </w:pBdr>
        <w:rPr>
          <w:rFonts w:ascii="微软雅黑" w:eastAsia="微软雅黑" w:hAnsi="微软雅黑" w:cs="微软雅黑"/>
          <w:sz w:val="24"/>
          <w:szCs w:val="24"/>
        </w:rPr>
      </w:pPr>
    </w:p>
    <w:p w14:paraId="48E1D6E3" w14:textId="77777777" w:rsidR="00957B2B" w:rsidRDefault="00517140">
      <w:pPr>
        <w:pStyle w:val="1"/>
        <w:rPr>
          <w:rFonts w:ascii="微软雅黑" w:eastAsia="微软雅黑" w:hAnsi="微软雅黑" w:cs="微软雅黑"/>
          <w:sz w:val="24"/>
          <w:szCs w:val="24"/>
        </w:rPr>
      </w:pPr>
      <w:bookmarkStart w:id="2" w:name="mqiusehrx90z2w6l8zi"/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二</w:t>
      </w:r>
      <w:r>
        <w:rPr>
          <w:rFonts w:ascii="微软雅黑" w:eastAsia="微软雅黑" w:hAnsi="微软雅黑" w:cs="微软雅黑" w:hint="eastAsia"/>
          <w:sz w:val="24"/>
          <w:szCs w:val="24"/>
        </w:rPr>
        <w:t>、 服务内容与软件配置</w:t>
      </w:r>
      <w:bookmarkEnd w:id="2"/>
    </w:p>
    <w:p w14:paraId="27A89A05" w14:textId="77777777" w:rsidR="00957B2B" w:rsidRDefault="00517140">
      <w:pPr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本项目采用“软件定制+技术服务”的一站式交付模式，确保所有数据</w:t>
      </w:r>
      <w:r>
        <w:rPr>
          <w:rFonts w:ascii="微软雅黑" w:eastAsia="微软雅黑" w:hAnsi="微软雅黑" w:cs="微软雅黑" w:hint="eastAsia"/>
          <w:b/>
          <w:sz w:val="24"/>
          <w:szCs w:val="24"/>
        </w:rPr>
        <w:t>合规</w:t>
      </w:r>
      <w:r>
        <w:rPr>
          <w:rFonts w:ascii="微软雅黑" w:eastAsia="微软雅黑" w:hAnsi="微软雅黑" w:cs="微软雅黑" w:hint="eastAsia"/>
          <w:sz w:val="24"/>
          <w:szCs w:val="24"/>
        </w:rPr>
        <w:t>。</w:t>
      </w:r>
    </w:p>
    <w:p w14:paraId="0FAD084B" w14:textId="77777777" w:rsidR="00957B2B" w:rsidRPr="005A6AA7" w:rsidRDefault="00517140">
      <w:pPr>
        <w:pStyle w:val="2"/>
        <w:rPr>
          <w:rFonts w:ascii="微软雅黑" w:eastAsia="微软雅黑" w:hAnsi="微软雅黑" w:cs="微软雅黑"/>
          <w:sz w:val="24"/>
          <w:szCs w:val="24"/>
        </w:rPr>
      </w:pPr>
      <w:bookmarkStart w:id="3" w:name="mqiusehs50v2kk8th2d"/>
      <w:r w:rsidRPr="005A6AA7">
        <w:rPr>
          <w:rFonts w:ascii="微软雅黑" w:eastAsia="微软雅黑" w:hAnsi="微软雅黑" w:cs="微软雅黑" w:hint="eastAsia"/>
          <w:sz w:val="24"/>
          <w:szCs w:val="24"/>
          <w:lang w:val="en-US"/>
        </w:rPr>
        <w:lastRenderedPageBreak/>
        <w:t>2.1软</w:t>
      </w:r>
      <w:r w:rsidRPr="005A6AA7">
        <w:rPr>
          <w:rFonts w:ascii="微软雅黑" w:eastAsia="微软雅黑" w:hAnsi="微软雅黑" w:cs="微软雅黑" w:hint="eastAsia"/>
          <w:sz w:val="24"/>
          <w:szCs w:val="24"/>
        </w:rPr>
        <w:t>件系统清单</w:t>
      </w:r>
      <w:r w:rsidRPr="005A6AA7">
        <w:rPr>
          <w:rFonts w:ascii="微软雅黑" w:eastAsia="微软雅黑" w:hAnsi="微软雅黑" w:cs="微软雅黑" w:hint="eastAsia"/>
          <w:sz w:val="24"/>
          <w:szCs w:val="24"/>
        </w:rPr>
        <w:br/>
      </w:r>
      <w:bookmarkEnd w:id="3"/>
    </w:p>
    <w:tbl>
      <w:tblPr>
        <w:tblStyle w:val="Style6"/>
        <w:tblW w:w="9745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96"/>
        <w:gridCol w:w="5197"/>
        <w:gridCol w:w="2952"/>
      </w:tblGrid>
      <w:tr w:rsidR="00957B2B" w:rsidRPr="005A6AA7" w14:paraId="6FCBC1FE" w14:textId="77777777" w:rsidTr="00957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7E7A9DE7" w14:textId="77777777" w:rsidR="00957B2B" w:rsidRPr="005A6AA7" w:rsidRDefault="00517140">
            <w:pPr>
              <w:keepNext/>
              <w:snapToGrid w:val="0"/>
              <w:jc w:val="center"/>
              <w:rPr>
                <w:rFonts w:ascii="微软雅黑" w:eastAsia="微软雅黑" w:hAnsi="微软雅黑" w:cs="微软雅黑"/>
                <w:b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519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35EDE910" w14:textId="77777777" w:rsidR="00957B2B" w:rsidRPr="005A6AA7" w:rsidRDefault="00517140">
            <w:pPr>
              <w:keepNext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sz w:val="24"/>
                <w:szCs w:val="24"/>
                <w:lang w:val="en-US"/>
              </w:rPr>
            </w:pPr>
            <w:r w:rsidRPr="005A6AA7">
              <w:rPr>
                <w:rFonts w:ascii="微软雅黑" w:eastAsia="微软雅黑" w:hAnsi="微软雅黑" w:cs="微软雅黑" w:hint="eastAsia"/>
                <w:b/>
                <w:sz w:val="24"/>
                <w:szCs w:val="24"/>
                <w:lang w:val="en-US"/>
              </w:rPr>
              <w:t>功能说明</w:t>
            </w:r>
          </w:p>
        </w:tc>
        <w:tc>
          <w:tcPr>
            <w:tcW w:w="29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2224B235" w14:textId="77777777" w:rsidR="00957B2B" w:rsidRPr="005A6AA7" w:rsidRDefault="00517140">
            <w:pPr>
              <w:keepNext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b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备注</w:t>
            </w:r>
          </w:p>
        </w:tc>
      </w:tr>
      <w:tr w:rsidR="00957B2B" w:rsidRPr="005A6AA7" w14:paraId="02A70DC0" w14:textId="77777777" w:rsidTr="00957B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55F3D1BD" w14:textId="77777777" w:rsidR="00957B2B" w:rsidRPr="005A6AA7" w:rsidRDefault="00517140">
            <w:pPr>
              <w:keepNext/>
              <w:snapToGrid w:val="0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医生端 H5</w:t>
            </w:r>
          </w:p>
        </w:tc>
        <w:tc>
          <w:tcPr>
            <w:tcW w:w="519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521F872A" w14:textId="77777777" w:rsidR="00957B2B" w:rsidRPr="005A6AA7" w:rsidRDefault="00517140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展示 eCRF 目录；支持戒烟、吸入/口服呼吸系统用药等表单查看、录入、暂存、提交；数据实时同步 EDC。</w:t>
            </w:r>
          </w:p>
        </w:tc>
        <w:tc>
          <w:tcPr>
            <w:tcW w:w="29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61FCCCA1" w14:textId="0F71C186" w:rsidR="00957B2B" w:rsidRPr="005A6AA7" w:rsidRDefault="005A6AA7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-</w:t>
            </w:r>
          </w:p>
        </w:tc>
      </w:tr>
      <w:tr w:rsidR="00957B2B" w:rsidRPr="005A6AA7" w14:paraId="39A3C695" w14:textId="77777777" w:rsidTr="00957B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7ABE8595" w14:textId="77777777" w:rsidR="00957B2B" w:rsidRPr="005A6AA7" w:rsidRDefault="00517140">
            <w:pPr>
              <w:keepNext/>
              <w:snapToGrid w:val="0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护士端 H5</w:t>
            </w:r>
          </w:p>
        </w:tc>
        <w:tc>
          <w:tcPr>
            <w:tcW w:w="519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21F17E9A" w14:textId="77777777" w:rsidR="00957B2B" w:rsidRPr="005A6AA7" w:rsidRDefault="00517140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支持呼吸康复、疫苗接种、患者教育、氧疗管理等表单在线填写、提交；支持表单更新适配随访场景。</w:t>
            </w:r>
          </w:p>
        </w:tc>
        <w:tc>
          <w:tcPr>
            <w:tcW w:w="29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0ED09C19" w14:textId="1A19DFFD" w:rsidR="00957B2B" w:rsidRPr="005A6AA7" w:rsidRDefault="005A6AA7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-</w:t>
            </w:r>
          </w:p>
        </w:tc>
      </w:tr>
      <w:tr w:rsidR="00957B2B" w14:paraId="2790B3EA" w14:textId="77777777" w:rsidTr="00957B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33999FA3" w14:textId="77777777" w:rsidR="00957B2B" w:rsidRPr="005A6AA7" w:rsidRDefault="00517140">
            <w:pPr>
              <w:keepNext/>
              <w:snapToGrid w:val="0"/>
              <w:jc w:val="left"/>
              <w:rPr>
                <w:rFonts w:ascii="微软雅黑" w:eastAsia="微软雅黑" w:hAnsi="微软雅黑" w:cs="微软雅黑"/>
                <w:sz w:val="24"/>
                <w:szCs w:val="24"/>
              </w:rPr>
            </w:pPr>
            <w:bookmarkStart w:id="4" w:name="mqiusei5wjla3xpp1l"/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患者端 H5</w:t>
            </w:r>
          </w:p>
        </w:tc>
        <w:tc>
          <w:tcPr>
            <w:tcW w:w="519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0CD0F6AE" w14:textId="77777777" w:rsidR="00957B2B" w:rsidRPr="005A6AA7" w:rsidRDefault="00517140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A6AA7">
              <w:rPr>
                <w:rFonts w:ascii="微软雅黑" w:eastAsia="微软雅黑" w:hAnsi="微软雅黑" w:cs="微软雅黑" w:hint="eastAsia"/>
                <w:sz w:val="24"/>
                <w:szCs w:val="24"/>
              </w:rPr>
              <w:t>记录用药依从、吸入装置操作、戒烟、康复训练、疫苗接种、氧疗执行；支持勾选、文字录入、状态选择，提交后自动同步后台。</w:t>
            </w:r>
          </w:p>
        </w:tc>
        <w:tc>
          <w:tcPr>
            <w:tcW w:w="295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14:paraId="15A24DCC" w14:textId="6DB2AA20" w:rsidR="00957B2B" w:rsidRPr="005A6AA7" w:rsidRDefault="005A6AA7">
            <w:pPr>
              <w:keepNext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sz w:val="24"/>
                <w:szCs w:val="24"/>
              </w:rPr>
              <w:t>-</w:t>
            </w:r>
          </w:p>
        </w:tc>
      </w:tr>
    </w:tbl>
    <w:p w14:paraId="521FAC5D" w14:textId="77777777" w:rsidR="00957B2B" w:rsidRDefault="00957B2B">
      <w:pPr>
        <w:pStyle w:val="2"/>
        <w:spacing w:before="0" w:after="0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</w:p>
    <w:p w14:paraId="5CDE9923" w14:textId="77777777" w:rsidR="00957B2B" w:rsidRDefault="00517140">
      <w:pPr>
        <w:pStyle w:val="2"/>
        <w:spacing w:before="0" w:after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2.2</w:t>
      </w:r>
      <w:r>
        <w:rPr>
          <w:rFonts w:ascii="微软雅黑" w:eastAsia="微软雅黑" w:hAnsi="微软雅黑" w:cs="微软雅黑" w:hint="eastAsia"/>
          <w:sz w:val="24"/>
          <w:szCs w:val="24"/>
        </w:rPr>
        <w:t>技术服务内容</w:t>
      </w:r>
    </w:p>
    <w:bookmarkEnd w:id="4"/>
    <w:p w14:paraId="0CBE8E9E" w14:textId="77777777" w:rsidR="00957B2B" w:rsidRDefault="00517140">
      <w:pPr>
        <w:pStyle w:val="2"/>
        <w:spacing w:before="0" w:after="0"/>
        <w:ind w:firstLine="420"/>
        <w:rPr>
          <w:rFonts w:ascii="微软雅黑" w:eastAsia="微软雅黑" w:hAnsi="微软雅黑" w:cs="微软雅黑"/>
          <w:b w:val="0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sz w:val="24"/>
          <w:szCs w:val="24"/>
        </w:rPr>
        <w:t>本项目需系统定制开发移动端在线功能、移动端随访、后台管理、数据存储与安全保障、培训运维服务。</w:t>
      </w:r>
    </w:p>
    <w:p w14:paraId="7751A5F6" w14:textId="77777777" w:rsidR="00957B2B" w:rsidRDefault="00517140">
      <w:pPr>
        <w:pStyle w:val="2"/>
        <w:spacing w:before="0" w:after="0"/>
        <w:ind w:firstLine="420"/>
        <w:rPr>
          <w:rFonts w:ascii="微软雅黑" w:eastAsia="微软雅黑" w:hAnsi="微软雅黑" w:cs="微软雅黑"/>
          <w:b w:val="0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sz w:val="24"/>
          <w:szCs w:val="24"/>
        </w:rPr>
        <w:t>服务周期为两年：支撑慢阻肺管理临床研究实施远程疾病管理，患者基线和12个月随访期间远程在线干预及EDC系统信息对接。</w:t>
      </w:r>
    </w:p>
    <w:p w14:paraId="0BCF0BE1" w14:textId="77777777" w:rsidR="00957B2B" w:rsidRDefault="00957B2B">
      <w:pPr>
        <w:ind w:left="420"/>
        <w:rPr>
          <w:rFonts w:ascii="微软雅黑" w:eastAsia="微软雅黑" w:hAnsi="微软雅黑" w:cs="微软雅黑"/>
          <w:sz w:val="24"/>
          <w:szCs w:val="24"/>
        </w:rPr>
      </w:pPr>
    </w:p>
    <w:p w14:paraId="02B39E0C" w14:textId="77777777" w:rsidR="00957B2B" w:rsidRDefault="00517140">
      <w:pPr>
        <w:pStyle w:val="a5"/>
        <w:numPr>
          <w:ilvl w:val="0"/>
          <w:numId w:val="2"/>
        </w:numPr>
        <w:spacing w:before="120" w:after="120" w:line="288" w:lineRule="auto"/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系统定制开发服务</w:t>
      </w:r>
    </w:p>
    <w:p w14:paraId="7C6CB8F2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基于项目需求，定制移动端在线功能，包括基于现有 EDC 平台微服务扩展，搭建 H5 自适应随访系统；可视化 CRF 表单引擎定制慢阻肺管理表单；开发接口，实现移动端与 EDC 系统双向实时数据同步；完成多中心权限引擎开发；数据库结构设计、敏感医疗字段加密存储开发；全系统 HTTPS 传输安全开发。</w:t>
      </w:r>
    </w:p>
    <w:p w14:paraId="58C326E6" w14:textId="77777777" w:rsidR="00957B2B" w:rsidRDefault="00517140">
      <w:pPr>
        <w:pStyle w:val="a5"/>
        <w:numPr>
          <w:ilvl w:val="0"/>
          <w:numId w:val="2"/>
        </w:numPr>
        <w:spacing w:before="120" w:after="120" w:line="288" w:lineRule="auto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移动端医生随访服务</w:t>
      </w:r>
    </w:p>
    <w:p w14:paraId="209641CC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医生可以在移动端使用手机号账号登录系统。移动端可展示eCRF目录，支持多表单的查看、录入、提交操作。CRF内容包含完成戒烟、吸入及口服呼吸系统相关药物等。在移动端录入和提交的数据，最终可汇总进入EDC系统，供后续的数据质控与管理。</w:t>
      </w:r>
    </w:p>
    <w:p w14:paraId="2B15E603" w14:textId="77777777" w:rsidR="00957B2B" w:rsidRDefault="00517140">
      <w:pPr>
        <w:numPr>
          <w:ilvl w:val="0"/>
          <w:numId w:val="2"/>
        </w:numPr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移动端护士随访服务</w:t>
      </w:r>
    </w:p>
    <w:p w14:paraId="11F826D4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护士可以在移动端使用手机号账号登录系统。移动端可展示eCRF目录，支持多表单的查看、录入、提交操作。CRF内容包含呼吸康复、疫苗接种、患者教育与疾病自我管理培训、氧疗等。在移动端录入和提交的数据，最终可汇总进入EDC系统，供后续的数据质控与管理。</w:t>
      </w:r>
    </w:p>
    <w:p w14:paraId="77F65EB1" w14:textId="77777777" w:rsidR="00957B2B" w:rsidRDefault="00517140">
      <w:pPr>
        <w:numPr>
          <w:ilvl w:val="0"/>
          <w:numId w:val="2"/>
        </w:numPr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/>
          <w:b/>
          <w:sz w:val="24"/>
          <w:szCs w:val="24"/>
        </w:rPr>
        <w:t>移动端患者随访干预服务</w:t>
      </w:r>
    </w:p>
    <w:p w14:paraId="419B97AC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lastRenderedPageBreak/>
        <w:t>患者可以在移动端使用手机号账号登录系统。移动端可展示eCRF目录，支持多表单的查看、录入、提交操作。CRF内容包括记录患者是否遵循医生用药指导开药、实际用药、吸入装置操作情况，是否戒烟，记录按护士端建议进行哪些康复训练、是否疫苗接种、是否按需进行氧疗。</w:t>
      </w:r>
    </w:p>
    <w:p w14:paraId="40351D6D" w14:textId="77777777" w:rsidR="00957B2B" w:rsidRDefault="00517140">
      <w:pPr>
        <w:pStyle w:val="a5"/>
        <w:spacing w:before="120" w:after="120" w:line="288" w:lineRule="auto"/>
        <w:ind w:left="0"/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/>
          <w:b/>
          <w:sz w:val="24"/>
          <w:szCs w:val="24"/>
        </w:rPr>
        <w:t>5. 工作台服务</w:t>
      </w:r>
    </w:p>
    <w:p w14:paraId="0C167AA4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支持项目管理团队对EDC及移动随访系统进行数据管理并提供文件资料管理服务。项目负责人可以在工作台中管理人员、项目资料共享、备份数据。工作台也支持后续新增服务的扩展。</w:t>
      </w:r>
    </w:p>
    <w:p w14:paraId="556B93CF" w14:textId="77777777" w:rsidR="00957B2B" w:rsidRDefault="00517140">
      <w:pPr>
        <w:spacing w:before="120" w:after="120" w:line="288" w:lineRule="auto"/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/>
          <w:b/>
          <w:sz w:val="24"/>
          <w:szCs w:val="24"/>
        </w:rPr>
        <w:t>6. 其他服务</w:t>
      </w:r>
    </w:p>
    <w:p w14:paraId="1B1248D0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数据库建立：根据项目需求定制电子化的病例报告表(CRF)，还可以及时更新、多种版本批量同步管理。</w:t>
      </w:r>
    </w:p>
    <w:p w14:paraId="27801A85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后台和</w:t>
      </w:r>
      <w:r>
        <w:rPr>
          <w:rFonts w:ascii="微软雅黑" w:eastAsia="微软雅黑" w:hAnsi="微软雅黑" w:cs="微软雅黑"/>
          <w:sz w:val="24"/>
          <w:szCs w:val="24"/>
        </w:rPr>
        <w:t>多中心管理：根据项目和各中心要求，设置不同权限的账号角色，角色包括项目管理员、中心管理员、监查员、录入员等，只有授权后才能进行规定的数据查看和修改，人员退出后可及时取消授权，防止数据被篡改、删除及意外丢失。</w:t>
      </w:r>
    </w:p>
    <w:p w14:paraId="78863AAD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数据监查：多中心数据实时同步，实时查看项目进度、最新数据，及时介入，及时发现和处理数据问题；监查员可实时在线对数据提出质疑，录入员在线回复质疑或修订数据，监查员在线审核录入员回复和修订质疑，保证数据质量。</w:t>
      </w:r>
    </w:p>
    <w:p w14:paraId="5086014C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数据</w:t>
      </w:r>
      <w:r>
        <w:rPr>
          <w:rFonts w:ascii="微软雅黑" w:eastAsia="微软雅黑" w:hAnsi="微软雅黑" w:cs="微软雅黑" w:hint="eastAsia"/>
          <w:sz w:val="24"/>
          <w:szCs w:val="24"/>
        </w:rPr>
        <w:t>存储与安全：</w:t>
      </w:r>
      <w:r>
        <w:rPr>
          <w:rFonts w:ascii="微软雅黑" w:eastAsia="微软雅黑" w:hAnsi="微软雅黑" w:cs="微软雅黑"/>
          <w:sz w:val="24"/>
          <w:szCs w:val="24"/>
        </w:rPr>
        <w:t>可上传原始资料、在线录音，每天自动异地多重备份数据，即使数据丢失也可快速找回，自动记录数据修改历史和操作人员等信息，清晰了解数据修改过程。</w:t>
      </w:r>
      <w:r>
        <w:rPr>
          <w:rFonts w:ascii="微软雅黑" w:eastAsia="微软雅黑" w:hAnsi="微软雅黑" w:cs="微软雅黑" w:hint="eastAsia"/>
          <w:sz w:val="24"/>
          <w:szCs w:val="24"/>
        </w:rPr>
        <w:t>系统操作及数据修改留痕、对收集数据及附件报告等进行实施保存和管理。</w:t>
      </w:r>
    </w:p>
    <w:p w14:paraId="3FECA397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数据导出：支持导出横表、横纵结合表，多种数据结构和格式便于统计分析。</w:t>
      </w:r>
    </w:p>
    <w:p w14:paraId="744CAFAB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/>
          <w:sz w:val="24"/>
          <w:szCs w:val="24"/>
        </w:rPr>
        <w:t>系统培训：正式采集数据前会提供一次线上或</w:t>
      </w:r>
      <w:r>
        <w:rPr>
          <w:rFonts w:ascii="微软雅黑" w:eastAsia="微软雅黑" w:hAnsi="微软雅黑" w:cs="微软雅黑" w:hint="eastAsia"/>
          <w:sz w:val="24"/>
          <w:szCs w:val="24"/>
        </w:rPr>
        <w:t>线下全员操作培训（医生 / 护士 / 数据管理员）</w:t>
      </w:r>
      <w:r>
        <w:rPr>
          <w:rFonts w:ascii="微软雅黑" w:eastAsia="微软雅黑" w:hAnsi="微软雅黑" w:cs="微软雅黑"/>
          <w:sz w:val="24"/>
          <w:szCs w:val="24"/>
        </w:rPr>
        <w:t>，主要培训内容为数据采集管理服务的使用，包括数据采集、数据监查等。</w:t>
      </w:r>
    </w:p>
    <w:p w14:paraId="3CFC2ED4" w14:textId="77777777" w:rsidR="00957B2B" w:rsidRDefault="00517140">
      <w:pPr>
        <w:pStyle w:val="a5"/>
        <w:pBdr>
          <w:bottom w:val="single" w:sz="4" w:space="1" w:color="auto"/>
        </w:pBdr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运维保障服务：项目实施期间系统实时监控、故障快速处置、版本免费升级、网络适配调试、恢复演练、技术问题远程支持。</w:t>
      </w:r>
    </w:p>
    <w:p w14:paraId="78C1FB8C" w14:textId="77777777" w:rsidR="00957B2B" w:rsidRDefault="00957B2B">
      <w:pPr>
        <w:rPr>
          <w:rFonts w:ascii="微软雅黑" w:eastAsia="微软雅黑" w:hAnsi="微软雅黑" w:cs="微软雅黑"/>
          <w:sz w:val="24"/>
          <w:szCs w:val="24"/>
        </w:rPr>
      </w:pPr>
    </w:p>
    <w:p w14:paraId="4F4EE6E1" w14:textId="77777777" w:rsidR="00957B2B" w:rsidRPr="00517140" w:rsidRDefault="00517140">
      <w:pPr>
        <w:widowControl/>
        <w:jc w:val="left"/>
        <w:rPr>
          <w:rFonts w:ascii="宋体" w:eastAsia="宋体" w:hAnsi="宋体" w:cs="Times New Roman"/>
          <w:sz w:val="22"/>
          <w:szCs w:val="24"/>
          <w:lang w:val="en-US"/>
          <w14:ligatures w14:val="standardContextual"/>
        </w:rPr>
      </w:pPr>
      <w:bookmarkStart w:id="5" w:name="mqiuseific2b7aehnki"/>
      <w:r>
        <w:rPr>
          <w:rStyle w:val="10"/>
          <w:rFonts w:ascii="微软雅黑" w:eastAsia="微软雅黑" w:hAnsi="微软雅黑" w:cs="微软雅黑" w:hint="eastAsia"/>
          <w:sz w:val="24"/>
          <w:szCs w:val="24"/>
        </w:rPr>
        <w:t>三、 交付成果与产品指标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bookmarkEnd w:id="5"/>
      <w:r w:rsidRPr="00517140">
        <w:rPr>
          <w:rStyle w:val="10"/>
          <w:rFonts w:ascii="微软雅黑" w:eastAsia="微软雅黑" w:hAnsi="微软雅黑" w:cs="微软雅黑" w:hint="eastAsia"/>
          <w:sz w:val="24"/>
          <w:szCs w:val="24"/>
          <w:lang w:val="en-US"/>
        </w:rPr>
        <w:t>3.1医生-护士-患者移动端</w:t>
      </w:r>
    </w:p>
    <w:p w14:paraId="33950448" w14:textId="77777777" w:rsidR="00957B2B" w:rsidRPr="00517140" w:rsidRDefault="00517140" w:rsidP="00517140">
      <w:pPr>
        <w:widowControl/>
        <w:numPr>
          <w:ilvl w:val="0"/>
          <w:numId w:val="3"/>
        </w:numPr>
        <w:ind w:firstLine="1"/>
        <w:jc w:val="left"/>
        <w:rPr>
          <w:rStyle w:val="a4"/>
          <w:rFonts w:ascii="微软雅黑" w:eastAsia="微软雅黑" w:hAnsi="微软雅黑" w:cs="微软雅黑"/>
          <w:b w:val="0"/>
          <w:bCs/>
          <w:kern w:val="0"/>
          <w:sz w:val="24"/>
          <w:szCs w:val="24"/>
          <w:lang w:val="en-US" w:bidi="ar"/>
        </w:rPr>
      </w:pPr>
      <w:r w:rsidRPr="00517140">
        <w:rPr>
          <w:rStyle w:val="a4"/>
          <w:rFonts w:ascii="微软雅黑" w:eastAsia="微软雅黑" w:hAnsi="微软雅黑" w:cs="微软雅黑" w:hint="eastAsia"/>
          <w:b w:val="0"/>
          <w:bCs/>
          <w:kern w:val="0"/>
          <w:sz w:val="24"/>
          <w:szCs w:val="24"/>
          <w:lang w:val="en-US" w:bidi="ar"/>
        </w:rPr>
        <w:t>医生随访H5：手机号登录、个人中心、待随访列表、eCRF 目录、表单录入 / 提交 / 暂存、历史记录查看、数据同步。</w:t>
      </w:r>
    </w:p>
    <w:p w14:paraId="59371477" w14:textId="77777777" w:rsidR="00957B2B" w:rsidRPr="00517140" w:rsidRDefault="00517140" w:rsidP="00517140">
      <w:pPr>
        <w:widowControl/>
        <w:numPr>
          <w:ilvl w:val="0"/>
          <w:numId w:val="3"/>
        </w:numPr>
        <w:ind w:firstLine="1"/>
        <w:jc w:val="left"/>
        <w:rPr>
          <w:rStyle w:val="a4"/>
          <w:rFonts w:ascii="微软雅黑" w:eastAsia="微软雅黑" w:hAnsi="微软雅黑" w:cs="微软雅黑"/>
          <w:b w:val="0"/>
          <w:bCs/>
          <w:kern w:val="0"/>
          <w:sz w:val="24"/>
          <w:szCs w:val="24"/>
          <w:lang w:val="en-US" w:bidi="ar"/>
        </w:rPr>
      </w:pPr>
      <w:r w:rsidRPr="00517140">
        <w:rPr>
          <w:rStyle w:val="a4"/>
          <w:rFonts w:ascii="微软雅黑" w:eastAsia="微软雅黑" w:hAnsi="微软雅黑" w:cs="微软雅黑" w:hint="eastAsia"/>
          <w:b w:val="0"/>
          <w:bCs/>
          <w:kern w:val="0"/>
          <w:sz w:val="24"/>
          <w:szCs w:val="24"/>
          <w:lang w:val="en-US" w:bidi="ar"/>
        </w:rPr>
        <w:t>护士随访H5：随访计划、康复记录、疫苗登记、患者教育记录、氧疗管理、表单提交、数据同步。</w:t>
      </w:r>
    </w:p>
    <w:p w14:paraId="742C060A" w14:textId="77777777" w:rsidR="00957B2B" w:rsidRPr="00517140" w:rsidRDefault="00517140" w:rsidP="00517140">
      <w:pPr>
        <w:widowControl/>
        <w:numPr>
          <w:ilvl w:val="0"/>
          <w:numId w:val="3"/>
        </w:numPr>
        <w:ind w:firstLine="1"/>
        <w:jc w:val="left"/>
        <w:rPr>
          <w:rFonts w:ascii="微软雅黑" w:eastAsia="微软雅黑" w:hAnsi="微软雅黑" w:cs="微软雅黑"/>
          <w:bCs/>
          <w:kern w:val="0"/>
          <w:sz w:val="24"/>
          <w:szCs w:val="24"/>
          <w:lang w:val="en-US" w:bidi="ar"/>
        </w:rPr>
      </w:pPr>
      <w:r w:rsidRPr="00517140">
        <w:rPr>
          <w:rStyle w:val="a4"/>
          <w:rFonts w:ascii="微软雅黑" w:eastAsia="微软雅黑" w:hAnsi="微软雅黑" w:cs="微软雅黑" w:hint="eastAsia"/>
          <w:b w:val="0"/>
          <w:bCs/>
          <w:kern w:val="0"/>
          <w:sz w:val="24"/>
          <w:szCs w:val="24"/>
          <w:lang w:val="en-US" w:bidi="ar"/>
        </w:rPr>
        <w:t>患者随访干预H5：用药记录、依从性自评、戒烟记录、康复打卡、疫苗 / 氧疗记录、表单提交、数据同步。</w:t>
      </w:r>
    </w:p>
    <w:p w14:paraId="0713A7E8" w14:textId="77777777" w:rsidR="00957B2B" w:rsidRDefault="00517140">
      <w:pPr>
        <w:pStyle w:val="2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lastRenderedPageBreak/>
        <w:t>3.2 EDC管理患者数据库</w:t>
      </w:r>
    </w:p>
    <w:p w14:paraId="0AA0B25B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数据库选型：采用成熟关系型数据库，支持高并发、大容量存储，保证数据一致性与可靠性。</w:t>
      </w:r>
    </w:p>
    <w:p w14:paraId="75AF0636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核心数据表：</w:t>
      </w:r>
    </w:p>
    <w:p w14:paraId="352E75D3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1. 用户表：账号、角色、机构、权限、登录日志。</w:t>
      </w:r>
    </w:p>
    <w:p w14:paraId="7E35323D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2. 项目表：项目信息、中心信息、配置参数。</w:t>
      </w:r>
    </w:p>
    <w:p w14:paraId="200A805D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3. CRF 表单表：表单元数据、字段、版本、权限。</w:t>
      </w:r>
    </w:p>
    <w:p w14:paraId="6B31B7F4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4. 随访数据表：医生随访、护士随访、患者随访记录。</w:t>
      </w:r>
    </w:p>
    <w:p w14:paraId="12318275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5. 附件表：上传文件、图片存储路径与索引。</w:t>
      </w:r>
    </w:p>
    <w:p w14:paraId="3624019F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6. 操作日志表：增删改查、登录、备份、质疑操作记录。</w:t>
      </w:r>
    </w:p>
    <w:p w14:paraId="0C42B219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数据同步：与现有 EDC 数据库建立双向同步机制，保证移动端与 EDC 数据一致、实时更新。</w:t>
      </w:r>
    </w:p>
    <w:p w14:paraId="52E544DE" w14:textId="77777777" w:rsidR="00957B2B" w:rsidRDefault="00517140">
      <w:pPr>
        <w:pStyle w:val="a5"/>
        <w:spacing w:before="120" w:after="120" w:line="288" w:lineRule="auto"/>
        <w:ind w:left="420"/>
        <w:rPr>
          <w:rFonts w:ascii="微软雅黑" w:eastAsia="微软雅黑" w:hAnsi="微软雅黑" w:cs="微软雅黑"/>
          <w:sz w:val="24"/>
          <w:szCs w:val="24"/>
          <w:lang w:val="en-US"/>
        </w:rPr>
      </w:pPr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备份策略：每日全量备份 + 增量备份，异地多节点存储，保留 3 年备份记录，支持一键恢复。</w:t>
      </w:r>
    </w:p>
    <w:p w14:paraId="3BEF5FE8" w14:textId="77777777" w:rsidR="00957B2B" w:rsidRDefault="00517140">
      <w:pPr>
        <w:pStyle w:val="1"/>
        <w:rPr>
          <w:rFonts w:ascii="微软雅黑" w:eastAsia="微软雅黑" w:hAnsi="微软雅黑" w:cs="微软雅黑"/>
          <w:sz w:val="24"/>
          <w:szCs w:val="24"/>
        </w:rPr>
      </w:pPr>
      <w:bookmarkStart w:id="6" w:name="mqiuseitqsit0508t4"/>
      <w:r>
        <w:rPr>
          <w:rFonts w:ascii="微软雅黑" w:eastAsia="微软雅黑" w:hAnsi="微软雅黑" w:cs="微软雅黑" w:hint="eastAsia"/>
          <w:sz w:val="24"/>
          <w:szCs w:val="24"/>
        </w:rPr>
        <w:t>四、 服务人员资质要求</w:t>
      </w:r>
      <w:bookmarkEnd w:id="6"/>
    </w:p>
    <w:p w14:paraId="66BF983D" w14:textId="77777777" w:rsidR="00957B2B" w:rsidRPr="00517140" w:rsidRDefault="00517140">
      <w:pPr>
        <w:pStyle w:val="2"/>
        <w:rPr>
          <w:rFonts w:ascii="微软雅黑" w:eastAsia="微软雅黑" w:hAnsi="微软雅黑" w:cs="微软雅黑"/>
          <w:sz w:val="24"/>
          <w:szCs w:val="24"/>
        </w:rPr>
      </w:pPr>
      <w:bookmarkStart w:id="7" w:name="mqiuseiv5yf7juwsxxq"/>
      <w:r w:rsidRPr="00517140">
        <w:rPr>
          <w:rFonts w:ascii="微软雅黑" w:eastAsia="微软雅黑" w:hAnsi="微软雅黑" w:cs="微软雅黑" w:hint="eastAsia"/>
          <w:sz w:val="24"/>
          <w:szCs w:val="24"/>
          <w:lang w:val="en-US"/>
        </w:rPr>
        <w:t>4.1</w:t>
      </w:r>
      <w:r w:rsidRPr="00517140">
        <w:rPr>
          <w:rFonts w:ascii="微软雅黑" w:eastAsia="微软雅黑" w:hAnsi="微软雅黑" w:cs="微软雅黑" w:hint="eastAsia"/>
          <w:sz w:val="24"/>
          <w:szCs w:val="24"/>
        </w:rPr>
        <w:t>核心技术岗位要求</w:t>
      </w:r>
      <w:bookmarkEnd w:id="7"/>
    </w:p>
    <w:tbl>
      <w:tblPr>
        <w:tblStyle w:val="Style6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29"/>
        <w:gridCol w:w="1699"/>
        <w:gridCol w:w="4010"/>
        <w:gridCol w:w="2990"/>
      </w:tblGrid>
      <w:tr w:rsidR="00957B2B" w:rsidRPr="00517140" w14:paraId="303A49DF" w14:textId="77777777" w:rsidTr="00957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2F3C41D2" w14:textId="77777777" w:rsidR="00957B2B" w:rsidRPr="00517140" w:rsidRDefault="00517140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岗位名称</w:t>
            </w:r>
          </w:p>
        </w:tc>
        <w:tc>
          <w:tcPr>
            <w:tcW w:w="16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099D2D4D" w14:textId="77777777" w:rsidR="00957B2B" w:rsidRPr="00517140" w:rsidRDefault="00517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学历/专业</w:t>
            </w:r>
          </w:p>
        </w:tc>
        <w:tc>
          <w:tcPr>
            <w:tcW w:w="40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3D0171FA" w14:textId="77777777" w:rsidR="00957B2B" w:rsidRPr="00517140" w:rsidRDefault="00517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核心能力要求</w:t>
            </w:r>
          </w:p>
        </w:tc>
        <w:tc>
          <w:tcPr>
            <w:tcW w:w="29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668F822A" w14:textId="77777777" w:rsidR="00957B2B" w:rsidRPr="00517140" w:rsidRDefault="00517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经验要求</w:t>
            </w:r>
          </w:p>
        </w:tc>
      </w:tr>
      <w:tr w:rsidR="00957B2B" w:rsidRPr="00517140" w14:paraId="0A527E94" w14:textId="77777777" w:rsidTr="00957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5CCD48F3" w14:textId="77777777" w:rsidR="00957B2B" w:rsidRPr="00517140" w:rsidRDefault="00517140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运维工程师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​</w:t>
            </w:r>
          </w:p>
        </w:tc>
        <w:tc>
          <w:tcPr>
            <w:tcW w:w="16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5E471F33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本科及以上</w:t>
            </w:r>
          </w:p>
        </w:tc>
        <w:tc>
          <w:tcPr>
            <w:tcW w:w="40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1509ABAE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负责服务器运维；故障响应（工作日至多 4 小时）；制定数据备份策略。</w:t>
            </w:r>
          </w:p>
        </w:tc>
        <w:tc>
          <w:tcPr>
            <w:tcW w:w="29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447D5A44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项目结束后提供 ≥6 个月维保</w:t>
            </w:r>
          </w:p>
        </w:tc>
      </w:tr>
      <w:tr w:rsidR="00957B2B" w:rsidRPr="00517140" w14:paraId="10763515" w14:textId="77777777" w:rsidTr="00957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7EBFAC9F" w14:textId="77777777" w:rsidR="00957B2B" w:rsidRPr="00517140" w:rsidRDefault="00517140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UI设计师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​</w:t>
            </w:r>
          </w:p>
        </w:tc>
        <w:tc>
          <w:tcPr>
            <w:tcW w:w="16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2CED0399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本科及以上</w:t>
            </w:r>
          </w:p>
        </w:tc>
        <w:tc>
          <w:tcPr>
            <w:tcW w:w="40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5BCAB5B6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具备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  <w:lang w:val="en-US"/>
              </w:rPr>
              <w:t>临床科研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软件界面设计经验。</w:t>
            </w:r>
          </w:p>
        </w:tc>
        <w:tc>
          <w:tcPr>
            <w:tcW w:w="29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7167D9E9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交付 UI 稿、原型及规范文档</w:t>
            </w:r>
          </w:p>
        </w:tc>
      </w:tr>
      <w:tr w:rsidR="00957B2B" w:rsidRPr="00517140" w14:paraId="7A6FE9D3" w14:textId="77777777" w:rsidTr="00957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78B98A58" w14:textId="77777777" w:rsidR="00957B2B" w:rsidRPr="00517140" w:rsidRDefault="00517140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产品经理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​</w:t>
            </w:r>
          </w:p>
        </w:tc>
        <w:tc>
          <w:tcPr>
            <w:tcW w:w="16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271D995D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本科及以上</w:t>
            </w:r>
          </w:p>
        </w:tc>
        <w:tc>
          <w:tcPr>
            <w:tcW w:w="40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08973803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具备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  <w:lang w:val="en-US"/>
              </w:rPr>
              <w:t>临床科研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软件产品规划经验。</w:t>
            </w:r>
          </w:p>
        </w:tc>
        <w:tc>
          <w:tcPr>
            <w:tcW w:w="29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4CEEC282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有医疗产品经验者优先</w:t>
            </w:r>
          </w:p>
        </w:tc>
      </w:tr>
      <w:tr w:rsidR="00957B2B" w14:paraId="5D91B55D" w14:textId="77777777" w:rsidTr="00957B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379C4A5B" w14:textId="77777777" w:rsidR="00957B2B" w:rsidRPr="00517140" w:rsidRDefault="00517140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b/>
                <w:sz w:val="24"/>
                <w:szCs w:val="24"/>
              </w:rPr>
              <w:t>项目经理</w:t>
            </w: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​</w:t>
            </w:r>
          </w:p>
        </w:tc>
        <w:tc>
          <w:tcPr>
            <w:tcW w:w="16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136042E6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本科及以上</w:t>
            </w:r>
          </w:p>
        </w:tc>
        <w:tc>
          <w:tcPr>
            <w:tcW w:w="40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5D7E7037" w14:textId="77777777" w:rsidR="00957B2B" w:rsidRPr="00517140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负责全生命周期管理；制定里程碑；熟悉科研项目验收流程。</w:t>
            </w:r>
          </w:p>
        </w:tc>
        <w:tc>
          <w:tcPr>
            <w:tcW w:w="29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</w:tcPr>
          <w:p w14:paraId="2F96703B" w14:textId="77777777" w:rsidR="00957B2B" w:rsidRDefault="0051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微软雅黑"/>
                <w:sz w:val="24"/>
                <w:szCs w:val="24"/>
              </w:rPr>
            </w:pPr>
            <w:r w:rsidRPr="00517140">
              <w:rPr>
                <w:rFonts w:ascii="微软雅黑" w:eastAsia="微软雅黑" w:hAnsi="微软雅黑" w:cs="微软雅黑" w:hint="eastAsia"/>
                <w:sz w:val="24"/>
                <w:szCs w:val="24"/>
              </w:rPr>
              <w:t>不少于 2 个 12 个月以上项目管理经验</w:t>
            </w:r>
          </w:p>
        </w:tc>
      </w:tr>
    </w:tbl>
    <w:p w14:paraId="210F1BB2" w14:textId="77777777" w:rsidR="00957B2B" w:rsidRDefault="00517140">
      <w:pPr>
        <w:pStyle w:val="2"/>
        <w:rPr>
          <w:rFonts w:ascii="微软雅黑" w:eastAsia="微软雅黑" w:hAnsi="微软雅黑" w:cs="微软雅黑"/>
          <w:sz w:val="24"/>
          <w:szCs w:val="24"/>
        </w:rPr>
      </w:pPr>
      <w:bookmarkStart w:id="8" w:name="mqiuseiyl66pbkg5jwb"/>
      <w:r>
        <w:rPr>
          <w:rFonts w:ascii="微软雅黑" w:eastAsia="微软雅黑" w:hAnsi="微软雅黑" w:cs="微软雅黑" w:hint="eastAsia"/>
          <w:sz w:val="24"/>
          <w:szCs w:val="24"/>
          <w:lang w:val="en-US"/>
        </w:rPr>
        <w:t>4.2</w:t>
      </w:r>
      <w:r>
        <w:rPr>
          <w:rFonts w:ascii="微软雅黑" w:eastAsia="微软雅黑" w:hAnsi="微软雅黑" w:cs="微软雅黑" w:hint="eastAsia"/>
          <w:sz w:val="24"/>
          <w:szCs w:val="24"/>
        </w:rPr>
        <w:t>团队合规与附加要求</w:t>
      </w:r>
      <w:bookmarkEnd w:id="8"/>
    </w:p>
    <w:p w14:paraId="15A47427" w14:textId="77777777" w:rsidR="00957B2B" w:rsidRDefault="00517140">
      <w:pPr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</w:rPr>
        <w:t>保密合规：</w:t>
      </w:r>
      <w:r>
        <w:rPr>
          <w:rFonts w:ascii="微软雅黑" w:eastAsia="微软雅黑" w:hAnsi="微软雅黑" w:cs="微软雅黑" w:hint="eastAsia"/>
          <w:sz w:val="24"/>
          <w:szCs w:val="24"/>
        </w:rPr>
        <w:t>全体成员须签署保密协议。</w:t>
      </w:r>
      <w:bookmarkStart w:id="9" w:name="mqiusej1kjhtdrnbr3"/>
      <w:bookmarkEnd w:id="9"/>
    </w:p>
    <w:p w14:paraId="7BB17EDA" w14:textId="77777777" w:rsidR="00957B2B" w:rsidRDefault="00957B2B">
      <w:pPr>
        <w:rPr>
          <w:rFonts w:ascii="微软雅黑" w:eastAsia="微软雅黑" w:hAnsi="微软雅黑" w:cs="微软雅黑"/>
          <w:sz w:val="24"/>
          <w:szCs w:val="24"/>
        </w:rPr>
      </w:pPr>
    </w:p>
    <w:sectPr w:rsidR="00957B2B">
      <w:pgSz w:w="13380" w:h="16905"/>
      <w:pgMar w:top="720" w:right="1080" w:bottom="720" w:left="1080" w:header="85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BBCAA" w14:textId="77777777" w:rsidR="003861EA" w:rsidRDefault="003861EA" w:rsidP="00A521ED">
      <w:r>
        <w:separator/>
      </w:r>
    </w:p>
  </w:endnote>
  <w:endnote w:type="continuationSeparator" w:id="0">
    <w:p w14:paraId="768DEF1C" w14:textId="77777777" w:rsidR="003861EA" w:rsidRDefault="003861EA" w:rsidP="00A5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3D845" w14:textId="77777777" w:rsidR="003861EA" w:rsidRDefault="003861EA" w:rsidP="00A521ED">
      <w:r>
        <w:separator/>
      </w:r>
    </w:p>
  </w:footnote>
  <w:footnote w:type="continuationSeparator" w:id="0">
    <w:p w14:paraId="3F35227F" w14:textId="77777777" w:rsidR="003861EA" w:rsidRDefault="003861EA" w:rsidP="00A52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bullet"/>
      <w:lvlText w:val="○"/>
      <w:lvlJc w:val="left"/>
      <w:pPr>
        <w:ind w:left="84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846DFB"/>
    <w:multiLevelType w:val="singleLevel"/>
    <w:tmpl w:val="F4846DFB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2" w15:restartNumberingAfterBreak="0">
    <w:nsid w:val="6F7F0894"/>
    <w:multiLevelType w:val="singleLevel"/>
    <w:tmpl w:val="6F7F089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CB"/>
    <w:rsid w:val="FFE79E0A"/>
    <w:rsid w:val="FFEB607E"/>
    <w:rsid w:val="FFEBE110"/>
    <w:rsid w:val="FFEEDABD"/>
    <w:rsid w:val="FFFC616B"/>
    <w:rsid w:val="FFFE5F3D"/>
    <w:rsid w:val="000719C4"/>
    <w:rsid w:val="00073D7C"/>
    <w:rsid w:val="00353D42"/>
    <w:rsid w:val="003861EA"/>
    <w:rsid w:val="00517140"/>
    <w:rsid w:val="005A6AA7"/>
    <w:rsid w:val="00640CFA"/>
    <w:rsid w:val="006E38E3"/>
    <w:rsid w:val="007760CB"/>
    <w:rsid w:val="00957B2B"/>
    <w:rsid w:val="00A521ED"/>
    <w:rsid w:val="00BF056F"/>
    <w:rsid w:val="00CA10DE"/>
    <w:rsid w:val="00D16E30"/>
    <w:rsid w:val="04820ADC"/>
    <w:rsid w:val="0EBB4963"/>
    <w:rsid w:val="1AB5C15E"/>
    <w:rsid w:val="1BEAC355"/>
    <w:rsid w:val="1CDAC0CA"/>
    <w:rsid w:val="1CF51509"/>
    <w:rsid w:val="1CF77AB1"/>
    <w:rsid w:val="1EDBF02D"/>
    <w:rsid w:val="1FC5F2B4"/>
    <w:rsid w:val="1FDDF60A"/>
    <w:rsid w:val="1FE73489"/>
    <w:rsid w:val="1FE9EA3C"/>
    <w:rsid w:val="23DD9898"/>
    <w:rsid w:val="26C78553"/>
    <w:rsid w:val="26FBDF8F"/>
    <w:rsid w:val="2BB59E8C"/>
    <w:rsid w:val="2CBB951F"/>
    <w:rsid w:val="2E714449"/>
    <w:rsid w:val="2F7F341C"/>
    <w:rsid w:val="2FD70A87"/>
    <w:rsid w:val="2FFDA5A5"/>
    <w:rsid w:val="32B933F9"/>
    <w:rsid w:val="33C47BBB"/>
    <w:rsid w:val="33FF7861"/>
    <w:rsid w:val="35C94D1A"/>
    <w:rsid w:val="36FF0F0D"/>
    <w:rsid w:val="376EA34D"/>
    <w:rsid w:val="377F0B0F"/>
    <w:rsid w:val="37F5615D"/>
    <w:rsid w:val="38B62D2A"/>
    <w:rsid w:val="3A7A7984"/>
    <w:rsid w:val="3A7DDD70"/>
    <w:rsid w:val="3B5DF635"/>
    <w:rsid w:val="3D650AB0"/>
    <w:rsid w:val="3DF9BA7C"/>
    <w:rsid w:val="3E77C525"/>
    <w:rsid w:val="3ED75118"/>
    <w:rsid w:val="3EEDAE39"/>
    <w:rsid w:val="3EFF422F"/>
    <w:rsid w:val="3EFFBEDF"/>
    <w:rsid w:val="3F32157A"/>
    <w:rsid w:val="3F6B84A7"/>
    <w:rsid w:val="3F7F4A3A"/>
    <w:rsid w:val="3F9BB0EB"/>
    <w:rsid w:val="3F9F75DD"/>
    <w:rsid w:val="3FBF7D3D"/>
    <w:rsid w:val="3FBFFC9B"/>
    <w:rsid w:val="3FDB62BC"/>
    <w:rsid w:val="3FF741A6"/>
    <w:rsid w:val="3FFB0B27"/>
    <w:rsid w:val="3FFB98BF"/>
    <w:rsid w:val="3FFFB565"/>
    <w:rsid w:val="457B9042"/>
    <w:rsid w:val="46AE750A"/>
    <w:rsid w:val="4793C560"/>
    <w:rsid w:val="47BD3130"/>
    <w:rsid w:val="47FA98CF"/>
    <w:rsid w:val="47FF3A53"/>
    <w:rsid w:val="4A4BB53F"/>
    <w:rsid w:val="4BEF0B22"/>
    <w:rsid w:val="4BF7DD5E"/>
    <w:rsid w:val="4CB3C719"/>
    <w:rsid w:val="4CF78965"/>
    <w:rsid w:val="4CFBBB1B"/>
    <w:rsid w:val="4DCBC27B"/>
    <w:rsid w:val="4DFBB493"/>
    <w:rsid w:val="4E4EB35E"/>
    <w:rsid w:val="4FB72027"/>
    <w:rsid w:val="4FF5438D"/>
    <w:rsid w:val="4FFAED2D"/>
    <w:rsid w:val="4FFFF63C"/>
    <w:rsid w:val="539F0EA8"/>
    <w:rsid w:val="56AEB0A9"/>
    <w:rsid w:val="577B1C65"/>
    <w:rsid w:val="577F147D"/>
    <w:rsid w:val="57BE2614"/>
    <w:rsid w:val="57E55BE8"/>
    <w:rsid w:val="57FB4D98"/>
    <w:rsid w:val="585704E3"/>
    <w:rsid w:val="5973CA34"/>
    <w:rsid w:val="59BE708C"/>
    <w:rsid w:val="59E6EF15"/>
    <w:rsid w:val="59F73C59"/>
    <w:rsid w:val="5BDF526C"/>
    <w:rsid w:val="5BFFBB76"/>
    <w:rsid w:val="5DD844D2"/>
    <w:rsid w:val="5DE3E310"/>
    <w:rsid w:val="5E8F16DA"/>
    <w:rsid w:val="5EC39441"/>
    <w:rsid w:val="5EDF2A22"/>
    <w:rsid w:val="5EE41F1E"/>
    <w:rsid w:val="5EE766F0"/>
    <w:rsid w:val="5EF754DB"/>
    <w:rsid w:val="5EFA3A8A"/>
    <w:rsid w:val="5F4F361F"/>
    <w:rsid w:val="5F575807"/>
    <w:rsid w:val="5FBE4A1A"/>
    <w:rsid w:val="5FBEA9B6"/>
    <w:rsid w:val="5FCF268A"/>
    <w:rsid w:val="5FECB291"/>
    <w:rsid w:val="5FFF9E62"/>
    <w:rsid w:val="5FFFD31A"/>
    <w:rsid w:val="65F93ED4"/>
    <w:rsid w:val="666FDF02"/>
    <w:rsid w:val="6737CF38"/>
    <w:rsid w:val="674E3B30"/>
    <w:rsid w:val="67DF41CA"/>
    <w:rsid w:val="67FE1D04"/>
    <w:rsid w:val="6A5F02ED"/>
    <w:rsid w:val="6BBCCDC1"/>
    <w:rsid w:val="6BBE2510"/>
    <w:rsid w:val="6BFE388F"/>
    <w:rsid w:val="6BFF9451"/>
    <w:rsid w:val="6EEF410E"/>
    <w:rsid w:val="6EFE5988"/>
    <w:rsid w:val="6F7DD789"/>
    <w:rsid w:val="6F9B0B04"/>
    <w:rsid w:val="6FD79D87"/>
    <w:rsid w:val="6FDF7EFE"/>
    <w:rsid w:val="6FE28C16"/>
    <w:rsid w:val="6FF5A303"/>
    <w:rsid w:val="6FFCD863"/>
    <w:rsid w:val="6FFD159E"/>
    <w:rsid w:val="6FFD38A5"/>
    <w:rsid w:val="6FFF369C"/>
    <w:rsid w:val="7193AACC"/>
    <w:rsid w:val="72FB6B25"/>
    <w:rsid w:val="739D50A8"/>
    <w:rsid w:val="7527CC9B"/>
    <w:rsid w:val="75B3F1D2"/>
    <w:rsid w:val="75BDB033"/>
    <w:rsid w:val="75EF054D"/>
    <w:rsid w:val="765FFD91"/>
    <w:rsid w:val="76793748"/>
    <w:rsid w:val="77371C98"/>
    <w:rsid w:val="77460242"/>
    <w:rsid w:val="775FDC54"/>
    <w:rsid w:val="77DC9A9E"/>
    <w:rsid w:val="77EFCF6A"/>
    <w:rsid w:val="77FAAD19"/>
    <w:rsid w:val="77FF575B"/>
    <w:rsid w:val="7977E14B"/>
    <w:rsid w:val="79AF19A8"/>
    <w:rsid w:val="79BF922E"/>
    <w:rsid w:val="79FE0B9F"/>
    <w:rsid w:val="7A3F34EB"/>
    <w:rsid w:val="7ADF8EB1"/>
    <w:rsid w:val="7B7D63F0"/>
    <w:rsid w:val="7B7F69E5"/>
    <w:rsid w:val="7BCD515E"/>
    <w:rsid w:val="7BEFAB45"/>
    <w:rsid w:val="7BFA0947"/>
    <w:rsid w:val="7BFAA289"/>
    <w:rsid w:val="7C4B74CD"/>
    <w:rsid w:val="7C814358"/>
    <w:rsid w:val="7C94E07E"/>
    <w:rsid w:val="7CBF1526"/>
    <w:rsid w:val="7CDCBFAD"/>
    <w:rsid w:val="7CEBFC17"/>
    <w:rsid w:val="7D1F8E1E"/>
    <w:rsid w:val="7D6B0AFB"/>
    <w:rsid w:val="7D796A17"/>
    <w:rsid w:val="7DBE52DD"/>
    <w:rsid w:val="7E38078E"/>
    <w:rsid w:val="7E45AA0C"/>
    <w:rsid w:val="7E5FD096"/>
    <w:rsid w:val="7E6E079A"/>
    <w:rsid w:val="7E7FA401"/>
    <w:rsid w:val="7E7FB23B"/>
    <w:rsid w:val="7EBD1835"/>
    <w:rsid w:val="7ECB76A9"/>
    <w:rsid w:val="7EEA98C8"/>
    <w:rsid w:val="7EFF4335"/>
    <w:rsid w:val="7F573CD6"/>
    <w:rsid w:val="7F5F1430"/>
    <w:rsid w:val="7F7E8C74"/>
    <w:rsid w:val="7F7F03FF"/>
    <w:rsid w:val="7F9F3297"/>
    <w:rsid w:val="7FB3E79A"/>
    <w:rsid w:val="7FBF67F5"/>
    <w:rsid w:val="7FCEA85B"/>
    <w:rsid w:val="7FD6D955"/>
    <w:rsid w:val="7FD78074"/>
    <w:rsid w:val="7FDF60E0"/>
    <w:rsid w:val="7FE58C2F"/>
    <w:rsid w:val="7FEB8B19"/>
    <w:rsid w:val="7FECABA6"/>
    <w:rsid w:val="7FEFB2C2"/>
    <w:rsid w:val="7FF6C737"/>
    <w:rsid w:val="7FF72197"/>
    <w:rsid w:val="7FF73E3A"/>
    <w:rsid w:val="7FF7F7F6"/>
    <w:rsid w:val="7FFBC182"/>
    <w:rsid w:val="7FFD096E"/>
    <w:rsid w:val="7FFFA4ED"/>
    <w:rsid w:val="7FFFB8D4"/>
    <w:rsid w:val="91FF15A7"/>
    <w:rsid w:val="937E0ABB"/>
    <w:rsid w:val="96B79A7D"/>
    <w:rsid w:val="97B7AE0C"/>
    <w:rsid w:val="97F79AA0"/>
    <w:rsid w:val="97FB8503"/>
    <w:rsid w:val="9BAF8033"/>
    <w:rsid w:val="9D8F9C97"/>
    <w:rsid w:val="9EBB9B8A"/>
    <w:rsid w:val="9F3995FB"/>
    <w:rsid w:val="9FCCE547"/>
    <w:rsid w:val="9FEEB6FD"/>
    <w:rsid w:val="9FFB5FAE"/>
    <w:rsid w:val="A6CBB198"/>
    <w:rsid w:val="A6D95A4D"/>
    <w:rsid w:val="A75FA135"/>
    <w:rsid w:val="A9F30CD1"/>
    <w:rsid w:val="ABBD4068"/>
    <w:rsid w:val="AE6B6578"/>
    <w:rsid w:val="AE9BBB73"/>
    <w:rsid w:val="AFB19AEA"/>
    <w:rsid w:val="AFE76E70"/>
    <w:rsid w:val="B3FBE3EC"/>
    <w:rsid w:val="B55F54B6"/>
    <w:rsid w:val="B5BF28C1"/>
    <w:rsid w:val="B5DFBCB3"/>
    <w:rsid w:val="B79EDB97"/>
    <w:rsid w:val="BA3DC2B7"/>
    <w:rsid w:val="BA5BF94B"/>
    <w:rsid w:val="BAFB7CFC"/>
    <w:rsid w:val="BC25E2B4"/>
    <w:rsid w:val="BCCFF4C0"/>
    <w:rsid w:val="BCFB0892"/>
    <w:rsid w:val="BCFF1C6E"/>
    <w:rsid w:val="BD7F88F1"/>
    <w:rsid w:val="BD967F2A"/>
    <w:rsid w:val="BDDB4845"/>
    <w:rsid w:val="BF2C36D8"/>
    <w:rsid w:val="BF3F10CF"/>
    <w:rsid w:val="BF6F64FF"/>
    <w:rsid w:val="BF76E461"/>
    <w:rsid w:val="BFBE2665"/>
    <w:rsid w:val="BFD1B3AB"/>
    <w:rsid w:val="BFD7711B"/>
    <w:rsid w:val="BFED3AD9"/>
    <w:rsid w:val="BFF7E335"/>
    <w:rsid w:val="BFFDFC2F"/>
    <w:rsid w:val="BFFF5A00"/>
    <w:rsid w:val="C53E06E1"/>
    <w:rsid w:val="C57A05C1"/>
    <w:rsid w:val="C5FB0FBF"/>
    <w:rsid w:val="C65C2DEB"/>
    <w:rsid w:val="C6DF8F0D"/>
    <w:rsid w:val="C6FB16EF"/>
    <w:rsid w:val="C6FF7156"/>
    <w:rsid w:val="CCB60D09"/>
    <w:rsid w:val="CEEEBBFB"/>
    <w:rsid w:val="CEFEB2A1"/>
    <w:rsid w:val="CF6FD437"/>
    <w:rsid w:val="CFFFB530"/>
    <w:rsid w:val="D36FC6C0"/>
    <w:rsid w:val="D3805174"/>
    <w:rsid w:val="D3BB11F8"/>
    <w:rsid w:val="D7DD6B90"/>
    <w:rsid w:val="D7EFE068"/>
    <w:rsid w:val="D7FEA4BE"/>
    <w:rsid w:val="D950D05E"/>
    <w:rsid w:val="DAF4EE0E"/>
    <w:rsid w:val="DB7D7945"/>
    <w:rsid w:val="DBA6F5CD"/>
    <w:rsid w:val="DBDFEBAD"/>
    <w:rsid w:val="DBF70CC2"/>
    <w:rsid w:val="DBFF64C5"/>
    <w:rsid w:val="DD9B1DD9"/>
    <w:rsid w:val="DDABCE09"/>
    <w:rsid w:val="DDAFC7ED"/>
    <w:rsid w:val="DDBF5E66"/>
    <w:rsid w:val="DE5D682E"/>
    <w:rsid w:val="DF17DD44"/>
    <w:rsid w:val="DF632A6D"/>
    <w:rsid w:val="DF7B347B"/>
    <w:rsid w:val="DF7D4BE1"/>
    <w:rsid w:val="DFBBEE18"/>
    <w:rsid w:val="DFBF27FE"/>
    <w:rsid w:val="DFCDC0A6"/>
    <w:rsid w:val="DFCEFE61"/>
    <w:rsid w:val="DFDECC51"/>
    <w:rsid w:val="DFE98F37"/>
    <w:rsid w:val="DFEB4C03"/>
    <w:rsid w:val="DFF7DBE9"/>
    <w:rsid w:val="DFFF8105"/>
    <w:rsid w:val="E0FFEDFE"/>
    <w:rsid w:val="E7FC1164"/>
    <w:rsid w:val="E7FF01F9"/>
    <w:rsid w:val="E84D8421"/>
    <w:rsid w:val="E8A7F7A6"/>
    <w:rsid w:val="EBF95D79"/>
    <w:rsid w:val="EBFE7055"/>
    <w:rsid w:val="EDCBBC3B"/>
    <w:rsid w:val="EDEF43C7"/>
    <w:rsid w:val="EEBF65D2"/>
    <w:rsid w:val="EEDBDBD2"/>
    <w:rsid w:val="EF7F0137"/>
    <w:rsid w:val="EFA9A1BE"/>
    <w:rsid w:val="EFD7263E"/>
    <w:rsid w:val="EFDAD9C8"/>
    <w:rsid w:val="EFF6FBF8"/>
    <w:rsid w:val="EFFDC4F2"/>
    <w:rsid w:val="F1EF9B4F"/>
    <w:rsid w:val="F2BFF9A1"/>
    <w:rsid w:val="F3FABFFA"/>
    <w:rsid w:val="F4D66C53"/>
    <w:rsid w:val="F4FF89E7"/>
    <w:rsid w:val="F56E5335"/>
    <w:rsid w:val="F5761CFA"/>
    <w:rsid w:val="F57B1A41"/>
    <w:rsid w:val="F5BF5B31"/>
    <w:rsid w:val="F5ECB5E3"/>
    <w:rsid w:val="F5FD5F03"/>
    <w:rsid w:val="F5FFDB9F"/>
    <w:rsid w:val="F67379CE"/>
    <w:rsid w:val="F69EA8B4"/>
    <w:rsid w:val="F6F36BA0"/>
    <w:rsid w:val="F6FB2A33"/>
    <w:rsid w:val="F6FFB7BB"/>
    <w:rsid w:val="F72C2DA4"/>
    <w:rsid w:val="F73BE303"/>
    <w:rsid w:val="F7729883"/>
    <w:rsid w:val="F77DF102"/>
    <w:rsid w:val="F77F6827"/>
    <w:rsid w:val="F77FEB4F"/>
    <w:rsid w:val="F7B1570B"/>
    <w:rsid w:val="F7BF00FF"/>
    <w:rsid w:val="F7BFC639"/>
    <w:rsid w:val="F7CF651A"/>
    <w:rsid w:val="F7DFC4A3"/>
    <w:rsid w:val="F7F4C5C6"/>
    <w:rsid w:val="F7FFB9C7"/>
    <w:rsid w:val="F85EFD9B"/>
    <w:rsid w:val="F953FF19"/>
    <w:rsid w:val="F9BDF38A"/>
    <w:rsid w:val="F9CB39AD"/>
    <w:rsid w:val="F9DD912C"/>
    <w:rsid w:val="F9EB3C76"/>
    <w:rsid w:val="F9F77EAD"/>
    <w:rsid w:val="F9FD6AD4"/>
    <w:rsid w:val="FB692832"/>
    <w:rsid w:val="FB779734"/>
    <w:rsid w:val="FBDF7885"/>
    <w:rsid w:val="FBED164B"/>
    <w:rsid w:val="FBEF5436"/>
    <w:rsid w:val="FBF92B88"/>
    <w:rsid w:val="FBFDFA41"/>
    <w:rsid w:val="FBFE72D7"/>
    <w:rsid w:val="FBFEAF01"/>
    <w:rsid w:val="FBFEDD7B"/>
    <w:rsid w:val="FD5DF598"/>
    <w:rsid w:val="FD7996A4"/>
    <w:rsid w:val="FD7B1CD8"/>
    <w:rsid w:val="FD831BCC"/>
    <w:rsid w:val="FDD568DD"/>
    <w:rsid w:val="FDEFABC0"/>
    <w:rsid w:val="FDF77AF9"/>
    <w:rsid w:val="FDF7ACF0"/>
    <w:rsid w:val="FDFFF682"/>
    <w:rsid w:val="FE66E5AD"/>
    <w:rsid w:val="FE725E18"/>
    <w:rsid w:val="FEBF72BF"/>
    <w:rsid w:val="FEE6C0C1"/>
    <w:rsid w:val="FEFC8C7D"/>
    <w:rsid w:val="FEFF480B"/>
    <w:rsid w:val="FF0780CE"/>
    <w:rsid w:val="FF07929D"/>
    <w:rsid w:val="FF2F0D53"/>
    <w:rsid w:val="FF575A2C"/>
    <w:rsid w:val="FF77C581"/>
    <w:rsid w:val="FF7B1375"/>
    <w:rsid w:val="FF7B5895"/>
    <w:rsid w:val="FF7F0E5B"/>
    <w:rsid w:val="FFB51E7A"/>
    <w:rsid w:val="FFB6DCC2"/>
    <w:rsid w:val="FFBD3CB5"/>
    <w:rsid w:val="FFBDA520"/>
    <w:rsid w:val="FFBF48CA"/>
    <w:rsid w:val="FFC9377D"/>
    <w:rsid w:val="FFDF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E94DE"/>
  <w15:docId w15:val="{CE760D74-9AC7-AB4C-BF31-DAE3EC88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1">
    <w:name w:val="heading 1"/>
    <w:link w:val="10"/>
    <w:pPr>
      <w:keepNext/>
      <w:keepLines/>
      <w:spacing w:before="348" w:after="210"/>
      <w:outlineLvl w:val="0"/>
    </w:pPr>
    <w:rPr>
      <w:rFonts w:asciiTheme="minorHAnsi" w:eastAsiaTheme="minorEastAsia" w:hAnsiTheme="minorHAnsi" w:cstheme="minorBidi"/>
      <w:b/>
      <w:kern w:val="2"/>
      <w:sz w:val="34"/>
    </w:rPr>
  </w:style>
  <w:style w:type="paragraph" w:styleId="2">
    <w:name w:val="heading 2"/>
    <w:qFormat/>
    <w:pPr>
      <w:keepNext/>
      <w:keepLines/>
      <w:spacing w:before="348" w:after="190"/>
      <w:outlineLvl w:val="1"/>
    </w:pPr>
    <w:rPr>
      <w:rFonts w:asciiTheme="minorHAnsi" w:eastAsiaTheme="minorEastAsia" w:hAnsiTheme="minorHAnsi" w:cstheme="minorBidi"/>
      <w:b/>
      <w:kern w:val="2"/>
      <w:sz w:val="28"/>
    </w:rPr>
  </w:style>
  <w:style w:type="paragraph" w:styleId="3">
    <w:name w:val="heading 3"/>
    <w:pPr>
      <w:keepNext/>
      <w:keepLines/>
      <w:spacing w:before="348" w:after="170"/>
      <w:outlineLvl w:val="2"/>
    </w:pPr>
    <w:rPr>
      <w:rFonts w:asciiTheme="minorHAnsi" w:eastAsiaTheme="minorEastAsia" w:hAnsiTheme="minorHAnsi" w:cstheme="minorBidi"/>
      <w:b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qFormat/>
    <w:rPr>
      <w:b/>
    </w:rPr>
  </w:style>
  <w:style w:type="paragraph" w:customStyle="1" w:styleId="dingdocnormal">
    <w:name w:val="dingdocnormal"/>
    <w:qFormat/>
    <w:rPr>
      <w:rFonts w:asciiTheme="minorHAnsi" w:eastAsiaTheme="minorEastAsia" w:hAnsiTheme="minorHAnsi" w:cstheme="minorBidi"/>
      <w:kern w:val="2"/>
      <w:sz w:val="24"/>
    </w:rPr>
  </w:style>
  <w:style w:type="table" w:customStyle="1" w:styleId="Style5">
    <w:name w:val="_Style 5"/>
    <w:qFormat/>
    <w:tblPr>
      <w:tblBorders>
        <w:top w:val="single" w:sz="6" w:space="0" w:color="D6D6D6"/>
        <w:left w:val="single" w:sz="6" w:space="0" w:color="D6D6D6"/>
        <w:bottom w:val="single" w:sz="6" w:space="0" w:color="D6D6D6"/>
        <w:right w:val="single" w:sz="6" w:space="0" w:color="D6D6D6"/>
        <w:insideH w:val="single" w:sz="6" w:space="0" w:color="D6D6D6"/>
        <w:insideV w:val="single" w:sz="6" w:space="0" w:color="D6D6D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">
    <w:name w:val="_Style 6"/>
    <w:basedOn w:val="Style5"/>
    <w:qFormat/>
    <w:tblPr/>
    <w:tblStylePr w:type="firstRow">
      <w:tblPr/>
      <w:tcPr>
        <w:shd w:val="clear" w:color="auto" w:fill="F5F6F7"/>
      </w:tcPr>
    </w:tblStylePr>
    <w:tblStylePr w:type="firstCol">
      <w:tblPr/>
      <w:tcPr>
        <w:shd w:val="clear" w:color="auto" w:fill="F5F6F7"/>
      </w:tcPr>
    </w:tblStylePr>
  </w:style>
  <w:style w:type="character" w:customStyle="1" w:styleId="10">
    <w:name w:val="标题 1 字符"/>
    <w:link w:val="1"/>
    <w:rPr>
      <w:rFonts w:asciiTheme="minorHAnsi" w:eastAsiaTheme="minorEastAsia" w:hAnsiTheme="minorHAnsi" w:cstheme="minorBidi"/>
      <w:b/>
      <w:kern w:val="2"/>
      <w:sz w:val="34"/>
    </w:rPr>
  </w:style>
  <w:style w:type="paragraph" w:styleId="a5">
    <w:name w:val="List Paragraph"/>
    <w:basedOn w:val="a"/>
    <w:uiPriority w:val="99"/>
    <w:pPr>
      <w:ind w:left="720"/>
      <w:contextualSpacing/>
    </w:pPr>
  </w:style>
  <w:style w:type="paragraph" w:styleId="a6">
    <w:name w:val="header"/>
    <w:basedOn w:val="a"/>
    <w:link w:val="a7"/>
    <w:rsid w:val="00A52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521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52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521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夏沁芳</cp:lastModifiedBy>
  <cp:revision>6</cp:revision>
  <dcterms:created xsi:type="dcterms:W3CDTF">2026-06-25T07:24:00Z</dcterms:created>
  <dcterms:modified xsi:type="dcterms:W3CDTF">2026-07-20T08:33:00Z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eyJoZGlkIjoiN2QxMjJjYzEyOGNhMjg0MTgxMGRiZWFlZmYxM2Y3MjIiLCJ1c2VySWQiOiI2MTQ3MTI0NTkifQ==</vt:lpwstr>
  </property>
  <property fmtid="{D5CDD505-2E9C-101B-9397-08002B2CF9AE}" pid="3" name="KSOProductBuildVer">
    <vt:lpwstr>2052-7.4.1.8983</vt:lpwstr>
  </property>
  <property fmtid="{D5CDD505-2E9C-101B-9397-08002B2CF9AE}" pid="4" name="ICV">
    <vt:lpwstr>09A74D55FD55C5A1FD973B6A593A5D73_43</vt:lpwstr>
  </property>
</Properties>
</file>