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92B50">
      <w:pPr>
        <w:pStyle w:val="4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微软雅黑" w:hAnsi="微软雅黑" w:eastAsia="微软雅黑" w:cs="微软雅黑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 w14:paraId="2017EC32">
      <w:pPr>
        <w:pStyle w:val="4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微软雅黑" w:hAnsi="微软雅黑" w:eastAsia="微软雅黑" w:cs="微软雅黑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附件4</w:t>
      </w:r>
    </w:p>
    <w:p w14:paraId="65ED84D8">
      <w:pPr>
        <w:pStyle w:val="4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微软雅黑" w:hAnsi="微软雅黑" w:eastAsia="微软雅黑" w:cs="微软雅黑"/>
          <w:b/>
          <w:bCs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 w:val="0"/>
          <w:sz w:val="36"/>
          <w:szCs w:val="36"/>
        </w:rPr>
        <w:t>供应商价格承诺书</w:t>
      </w:r>
    </w:p>
    <w:p w14:paraId="0F39B1B4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微软雅黑" w:hAnsi="微软雅黑" w:eastAsia="微软雅黑" w:cs="微软雅黑"/>
          <w:sz w:val="24"/>
          <w:szCs w:val="24"/>
        </w:rPr>
      </w:pPr>
    </w:p>
    <w:p w14:paraId="276398C4">
      <w:pPr>
        <w:pStyle w:val="5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3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/>
          <w:sz w:val="24"/>
          <w:szCs w:val="24"/>
        </w:rPr>
        <w:t>兹有</w:t>
      </w:r>
      <w:r>
        <w:rPr>
          <w:rFonts w:hint="eastAsia" w:ascii="微软雅黑" w:hAnsi="微软雅黑" w:eastAsia="微软雅黑" w:cs="微软雅黑"/>
          <w:b w:val="0"/>
          <w:bCs/>
          <w:sz w:val="24"/>
          <w:szCs w:val="24"/>
          <w:u w:val="thick"/>
        </w:rPr>
        <w:t xml:space="preserve">                                    </w:t>
      </w:r>
      <w:r>
        <w:rPr>
          <w:rFonts w:hint="eastAsia" w:ascii="微软雅黑" w:hAnsi="微软雅黑" w:eastAsia="微软雅黑" w:cs="微软雅黑"/>
          <w:b w:val="0"/>
          <w:bCs/>
          <w:sz w:val="24"/>
          <w:szCs w:val="24"/>
        </w:rPr>
        <w:t>公司（以下称“承诺人”）申请加入“</w:t>
      </w:r>
      <w:r>
        <w:rPr>
          <w:rFonts w:hint="eastAsia" w:ascii="微软雅黑" w:hAnsi="微软雅黑" w:eastAsia="微软雅黑" w:cs="微软雅黑"/>
          <w:b/>
          <w:bCs/>
          <w:color w:val="252525"/>
          <w:sz w:val="24"/>
          <w:szCs w:val="24"/>
          <w:highlight w:val="none"/>
          <w:shd w:val="clear" w:color="auto" w:fill="FFFFFF"/>
          <w:lang w:val="en-US" w:eastAsia="zh-CN"/>
        </w:rPr>
        <w:t>中日友好医院科研物资采购管理服务平台</w:t>
      </w:r>
      <w:r>
        <w:rPr>
          <w:rFonts w:hint="eastAsia" w:ascii="微软雅黑" w:hAnsi="微软雅黑" w:eastAsia="微软雅黑" w:cs="微软雅黑"/>
          <w:b w:val="0"/>
          <w:bCs/>
          <w:sz w:val="24"/>
          <w:szCs w:val="24"/>
        </w:rPr>
        <w:t>”（以下称“方元平台”）,承诺人为方元平台客户的教学科研工作者提供教学、科研实验过程中使用的生物化学试剂、耗材、技术服务等平台允许销售的产品或者服务，并负责相应质量和售后服务。承诺人郑重承诺如下：</w:t>
      </w:r>
    </w:p>
    <w:p w14:paraId="0A352A1C">
      <w:pPr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微软雅黑" w:hAnsi="微软雅黑" w:eastAsia="微软雅黑" w:cs="微软雅黑"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请各供应商严格把控平台上供应商品的价格，确保该商品的线上价格不高于供应商自身在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山东</w:t>
      </w:r>
      <w:r>
        <w:rPr>
          <w:rFonts w:hint="eastAsia" w:ascii="微软雅黑" w:hAnsi="微软雅黑" w:eastAsia="微软雅黑" w:cs="微软雅黑"/>
          <w:sz w:val="24"/>
          <w:szCs w:val="24"/>
        </w:rPr>
        <w:t>地区其他线上平台采购价格、不高于线下采购价格</w:t>
      </w:r>
      <w:r>
        <w:rPr>
          <w:rFonts w:hint="eastAsia" w:ascii="微软雅黑" w:hAnsi="微软雅黑" w:eastAsia="微软雅黑" w:cs="微软雅黑"/>
          <w:bCs/>
          <w:sz w:val="24"/>
          <w:szCs w:val="24"/>
        </w:rPr>
        <w:t>。</w:t>
      </w:r>
    </w:p>
    <w:p w14:paraId="316FCD7A">
      <w:pPr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微软雅黑" w:hAnsi="微软雅黑" w:eastAsia="微软雅黑" w:cs="微软雅黑"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Cs/>
          <w:sz w:val="24"/>
          <w:szCs w:val="24"/>
        </w:rPr>
        <w:t>若出现因商品问题（包括商品价格、质量、响应、服务等）产生的投诉情况，平台将严格依照《供应商入驻须知》管理条例以及相关法律法规进行处理。</w:t>
      </w:r>
    </w:p>
    <w:p w14:paraId="0268BED2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微软雅黑" w:hAnsi="微软雅黑" w:eastAsia="微软雅黑" w:cs="微软雅黑"/>
          <w:bCs/>
          <w:sz w:val="24"/>
          <w:szCs w:val="24"/>
        </w:rPr>
      </w:pPr>
    </w:p>
    <w:p w14:paraId="3B33611D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微软雅黑" w:hAnsi="微软雅黑" w:eastAsia="微软雅黑" w:cs="微软雅黑"/>
          <w:bCs/>
          <w:sz w:val="24"/>
          <w:szCs w:val="24"/>
        </w:rPr>
      </w:pPr>
    </w:p>
    <w:p w14:paraId="4682F600">
      <w:pPr>
        <w:pStyle w:val="3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微软雅黑" w:hAnsi="微软雅黑" w:eastAsia="微软雅黑" w:cs="微软雅黑"/>
          <w:bCs/>
          <w:sz w:val="24"/>
          <w:szCs w:val="24"/>
        </w:rPr>
      </w:pPr>
    </w:p>
    <w:p w14:paraId="2A67A31A">
      <w:pPr>
        <w:pStyle w:val="3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微软雅黑" w:hAnsi="微软雅黑" w:eastAsia="微软雅黑" w:cs="微软雅黑"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Cs/>
          <w:sz w:val="24"/>
          <w:szCs w:val="24"/>
        </w:rPr>
        <w:t xml:space="preserve">                  *供应商名称（盖章）：</w:t>
      </w:r>
    </w:p>
    <w:p w14:paraId="621C5E96">
      <w:pPr>
        <w:pStyle w:val="3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</w:pPr>
      <w:r>
        <w:rPr>
          <w:rFonts w:hint="eastAsia" w:ascii="微软雅黑" w:hAnsi="微软雅黑" w:eastAsia="微软雅黑" w:cs="微软雅黑"/>
          <w:bCs/>
          <w:sz w:val="24"/>
          <w:szCs w:val="24"/>
        </w:rPr>
        <w:t xml:space="preserve">                                                                                                   签署日期 ：      年   月  </w:t>
      </w:r>
    </w:p>
    <w:sectPr>
      <w:pgSz w:w="11906" w:h="16838"/>
      <w:pgMar w:top="567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7E772D"/>
    <w:multiLevelType w:val="singleLevel"/>
    <w:tmpl w:val="C47E772D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2E356F"/>
    <w:rsid w:val="2043516B"/>
    <w:rsid w:val="27A97FAA"/>
    <w:rsid w:val="379754B6"/>
    <w:rsid w:val="419D33DC"/>
    <w:rsid w:val="4A9A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3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unhideWhenUsed/>
    <w:qFormat/>
    <w:uiPriority w:val="0"/>
    <w:rPr>
      <w:rFonts w:ascii="宋体"/>
    </w:rPr>
  </w:style>
  <w:style w:type="paragraph" w:styleId="3">
    <w:name w:val="Body Text"/>
    <w:basedOn w:val="1"/>
    <w:next w:val="1"/>
    <w:qFormat/>
    <w:uiPriority w:val="1"/>
    <w:pPr>
      <w:spacing w:before="7"/>
      <w:ind w:left="101" w:firstLine="640"/>
    </w:pPr>
    <w:rPr>
      <w:rFonts w:ascii="微软雅黑" w:hAnsi="微软雅黑" w:eastAsia="微软雅黑"/>
      <w:sz w:val="32"/>
      <w:szCs w:val="32"/>
    </w:rPr>
  </w:style>
  <w:style w:type="paragraph" w:styleId="6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1300</Words>
  <Characters>1313</Characters>
  <Lines>0</Lines>
  <Paragraphs>0</Paragraphs>
  <TotalTime>1</TotalTime>
  <ScaleCrop>false</ScaleCrop>
  <LinksUpToDate>false</LinksUpToDate>
  <CharactersWithSpaces>1865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2025-11-27T09:21:00Z</dcterms:created>
  <dc:creator>86185</dc:creator>
  <cp:lastModifiedBy>申文鑫</cp:lastModifiedBy>
  <dcterms:modified xsi:type="dcterms:W3CDTF">2025-12-04T05:40:40Z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eyJoZGlkIjoiZDlkNGNhZWI5NGVjZWUwOGNjZWZmZmJkZTYyNmI2YjIiLCJ1c2VySWQiOiI1ODE4NjM4NjEifQ==</vt:lpwstr>
  </property>
  <property fmtid="{D5CDD505-2E9C-101B-9397-08002B2CF9AE}" pid="4" name="ICV">
    <vt:lpwstr>4721A16C00D84A3D88764CDD419AD7A9_12</vt:lpwstr>
  </property>
</Properties>
</file>