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1E" w:rsidRPr="0028335D" w:rsidRDefault="00312CF7" w:rsidP="0028335D">
      <w:pPr>
        <w:widowControl/>
        <w:spacing w:before="100" w:beforeAutospacing="1" w:after="100" w:afterAutospacing="1" w:line="384" w:lineRule="auto"/>
        <w:jc w:val="center"/>
        <w:rPr>
          <w:rFonts w:ascii="黑体" w:eastAsia="黑体" w:hAnsi="ˎ̥" w:cs="宋体" w:hint="eastAsia"/>
          <w:bCs/>
          <w:color w:val="000000"/>
          <w:kern w:val="0"/>
          <w:sz w:val="36"/>
          <w:szCs w:val="36"/>
        </w:rPr>
      </w:pPr>
      <w:r w:rsidRPr="007A6675">
        <w:rPr>
          <w:rFonts w:ascii="黑体" w:eastAsia="黑体" w:hAnsi="ˎ̥" w:cs="宋体" w:hint="eastAsia"/>
          <w:bCs/>
          <w:color w:val="000000"/>
          <w:kern w:val="0"/>
          <w:sz w:val="36"/>
          <w:szCs w:val="36"/>
          <w:highlight w:val="yellow"/>
        </w:rPr>
        <w:t>科技进步奖公示内容</w:t>
      </w:r>
    </w:p>
    <w:tbl>
      <w:tblPr>
        <w:tblStyle w:val="a8"/>
        <w:tblW w:w="9464" w:type="dxa"/>
        <w:jc w:val="center"/>
        <w:tblLayout w:type="fixed"/>
        <w:tblLook w:val="04A0" w:firstRow="1" w:lastRow="0" w:firstColumn="1" w:lastColumn="0" w:noHBand="0" w:noVBand="1"/>
      </w:tblPr>
      <w:tblGrid>
        <w:gridCol w:w="1526"/>
        <w:gridCol w:w="7938"/>
      </w:tblGrid>
      <w:tr w:rsidR="0050221E" w:rsidRPr="0050221E" w:rsidTr="0028335D">
        <w:trPr>
          <w:trHeight w:val="557"/>
          <w:jc w:val="center"/>
        </w:trPr>
        <w:tc>
          <w:tcPr>
            <w:tcW w:w="1526" w:type="dxa"/>
          </w:tcPr>
          <w:p w:rsidR="0050221E" w:rsidRPr="00011A74" w:rsidRDefault="0050221E" w:rsidP="00312CF7">
            <w:pPr>
              <w:jc w:val="left"/>
              <w:rPr>
                <w:rFonts w:ascii="华文仿宋" w:eastAsia="华文仿宋" w:hAnsi="华文仿宋"/>
                <w:sz w:val="28"/>
                <w:szCs w:val="28"/>
                <w:highlight w:val="yellow"/>
              </w:rPr>
            </w:pPr>
            <w:r w:rsidRPr="00011A74">
              <w:rPr>
                <w:rFonts w:ascii="华文仿宋" w:eastAsia="华文仿宋" w:hAnsi="华文仿宋" w:hint="eastAsia"/>
                <w:sz w:val="28"/>
                <w:szCs w:val="28"/>
                <w:highlight w:val="yellow"/>
              </w:rPr>
              <w:t>项目名称：</w:t>
            </w:r>
          </w:p>
        </w:tc>
        <w:tc>
          <w:tcPr>
            <w:tcW w:w="7938" w:type="dxa"/>
          </w:tcPr>
          <w:p w:rsidR="0050221E" w:rsidRPr="00DD43A0" w:rsidRDefault="00DD43A0" w:rsidP="00BA12C9">
            <w:pPr>
              <w:rPr>
                <w:rFonts w:ascii="华文仿宋" w:eastAsia="华文仿宋" w:hAnsi="华文仿宋"/>
                <w:sz w:val="28"/>
                <w:szCs w:val="28"/>
                <w:highlight w:val="yellow"/>
              </w:rPr>
            </w:pPr>
            <w:r w:rsidRPr="00DD43A0">
              <w:rPr>
                <w:rFonts w:ascii="华文仿宋" w:eastAsia="华文仿宋" w:hAnsi="华文仿宋" w:hint="eastAsia"/>
                <w:sz w:val="28"/>
                <w:szCs w:val="28"/>
              </w:rPr>
              <w:t>股骨头坏死早期干预及保</w:t>
            </w:r>
            <w:proofErr w:type="gramStart"/>
            <w:r w:rsidRPr="00DD43A0">
              <w:rPr>
                <w:rFonts w:ascii="华文仿宋" w:eastAsia="华文仿宋" w:hAnsi="华文仿宋" w:hint="eastAsia"/>
                <w:sz w:val="28"/>
                <w:szCs w:val="28"/>
              </w:rPr>
              <w:t>髋关键</w:t>
            </w:r>
            <w:proofErr w:type="gramEnd"/>
            <w:r w:rsidRPr="00DD43A0">
              <w:rPr>
                <w:rFonts w:ascii="华文仿宋" w:eastAsia="华文仿宋" w:hAnsi="华文仿宋" w:hint="eastAsia"/>
                <w:sz w:val="28"/>
                <w:szCs w:val="28"/>
              </w:rPr>
              <w:t>技术的建立与应用</w:t>
            </w:r>
          </w:p>
        </w:tc>
      </w:tr>
      <w:tr w:rsidR="00B2176B" w:rsidRPr="0050221E" w:rsidTr="0028335D">
        <w:trPr>
          <w:trHeight w:val="557"/>
          <w:jc w:val="center"/>
        </w:trPr>
        <w:tc>
          <w:tcPr>
            <w:tcW w:w="1526" w:type="dxa"/>
          </w:tcPr>
          <w:p w:rsidR="00B2176B" w:rsidRPr="0050221E" w:rsidRDefault="00B2176B" w:rsidP="00312CF7">
            <w:pPr>
              <w:jc w:val="left"/>
              <w:rPr>
                <w:rFonts w:ascii="华文仿宋" w:eastAsia="华文仿宋" w:hAnsi="华文仿宋"/>
                <w:sz w:val="28"/>
                <w:szCs w:val="28"/>
              </w:rPr>
            </w:pPr>
            <w:r>
              <w:rPr>
                <w:rFonts w:ascii="华文仿宋" w:eastAsia="华文仿宋" w:hAnsi="华文仿宋" w:hint="eastAsia"/>
                <w:sz w:val="28"/>
                <w:szCs w:val="28"/>
              </w:rPr>
              <w:t>提名</w:t>
            </w:r>
            <w:r w:rsidRPr="0050221E">
              <w:rPr>
                <w:rFonts w:ascii="华文仿宋" w:eastAsia="华文仿宋" w:hAnsi="华文仿宋" w:hint="eastAsia"/>
                <w:sz w:val="28"/>
                <w:szCs w:val="28"/>
              </w:rPr>
              <w:t>单位</w:t>
            </w:r>
            <w:r>
              <w:rPr>
                <w:rFonts w:ascii="华文仿宋" w:eastAsia="华文仿宋" w:hAnsi="华文仿宋" w:hint="eastAsia"/>
                <w:sz w:val="28"/>
                <w:szCs w:val="28"/>
              </w:rPr>
              <w:t>：</w:t>
            </w:r>
          </w:p>
        </w:tc>
        <w:tc>
          <w:tcPr>
            <w:tcW w:w="7938" w:type="dxa"/>
          </w:tcPr>
          <w:p w:rsidR="00B2176B" w:rsidRPr="0050221E" w:rsidRDefault="00B2176B" w:rsidP="00BA12C9">
            <w:pPr>
              <w:rPr>
                <w:rFonts w:ascii="华文仿宋" w:eastAsia="华文仿宋" w:hAnsi="华文仿宋"/>
                <w:sz w:val="28"/>
                <w:szCs w:val="28"/>
              </w:rPr>
            </w:pPr>
            <w:r>
              <w:rPr>
                <w:rFonts w:ascii="华文仿宋" w:eastAsia="华文仿宋" w:hAnsi="华文仿宋" w:hint="eastAsia"/>
                <w:sz w:val="28"/>
                <w:szCs w:val="28"/>
              </w:rPr>
              <w:t>上海市</w:t>
            </w:r>
          </w:p>
        </w:tc>
      </w:tr>
      <w:tr w:rsidR="0050221E" w:rsidRPr="0050221E" w:rsidTr="0028335D">
        <w:trPr>
          <w:trHeight w:val="698"/>
          <w:jc w:val="center"/>
        </w:trPr>
        <w:tc>
          <w:tcPr>
            <w:tcW w:w="1526" w:type="dxa"/>
          </w:tcPr>
          <w:p w:rsidR="0050221E" w:rsidRPr="0050221E" w:rsidRDefault="005079DE" w:rsidP="00AE2A29">
            <w:pPr>
              <w:jc w:val="left"/>
              <w:rPr>
                <w:rFonts w:ascii="华文仿宋" w:eastAsia="华文仿宋" w:hAnsi="华文仿宋"/>
                <w:sz w:val="28"/>
                <w:szCs w:val="28"/>
              </w:rPr>
            </w:pPr>
            <w:r>
              <w:rPr>
                <w:rFonts w:ascii="华文仿宋" w:eastAsia="华文仿宋" w:hAnsi="华文仿宋" w:hint="eastAsia"/>
                <w:sz w:val="28"/>
                <w:szCs w:val="28"/>
              </w:rPr>
              <w:t>提名</w:t>
            </w:r>
            <w:r w:rsidR="00AE2A29">
              <w:rPr>
                <w:rFonts w:ascii="华文仿宋" w:eastAsia="华文仿宋" w:hAnsi="华文仿宋" w:hint="eastAsia"/>
                <w:sz w:val="28"/>
                <w:szCs w:val="28"/>
              </w:rPr>
              <w:t>等级</w:t>
            </w:r>
            <w:r w:rsidR="0050221E" w:rsidRPr="0050221E">
              <w:rPr>
                <w:rFonts w:ascii="华文仿宋" w:eastAsia="华文仿宋" w:hAnsi="华文仿宋" w:hint="eastAsia"/>
                <w:sz w:val="28"/>
                <w:szCs w:val="28"/>
              </w:rPr>
              <w:t>：</w:t>
            </w:r>
          </w:p>
        </w:tc>
        <w:tc>
          <w:tcPr>
            <w:tcW w:w="7938" w:type="dxa"/>
          </w:tcPr>
          <w:p w:rsidR="0050221E" w:rsidRPr="0050221E" w:rsidRDefault="00147DDC" w:rsidP="00BA12C9">
            <w:pPr>
              <w:rPr>
                <w:rFonts w:ascii="华文仿宋" w:eastAsia="华文仿宋" w:hAnsi="华文仿宋"/>
                <w:sz w:val="28"/>
                <w:szCs w:val="28"/>
              </w:rPr>
            </w:pPr>
            <w:r>
              <w:rPr>
                <w:rFonts w:ascii="华文仿宋" w:eastAsia="华文仿宋" w:hAnsi="华文仿宋" w:hint="eastAsia"/>
                <w:sz w:val="28"/>
                <w:szCs w:val="28"/>
              </w:rPr>
              <w:t>国家科技进步二等奖</w:t>
            </w:r>
          </w:p>
        </w:tc>
      </w:tr>
      <w:tr w:rsidR="0050221E" w:rsidRPr="0050221E" w:rsidTr="0028335D">
        <w:trPr>
          <w:trHeight w:val="2826"/>
          <w:jc w:val="center"/>
        </w:trPr>
        <w:tc>
          <w:tcPr>
            <w:tcW w:w="1526" w:type="dxa"/>
          </w:tcPr>
          <w:p w:rsidR="0050221E" w:rsidRPr="0050221E" w:rsidRDefault="0050221E" w:rsidP="00312CF7">
            <w:pPr>
              <w:jc w:val="left"/>
              <w:rPr>
                <w:rFonts w:ascii="华文仿宋" w:eastAsia="华文仿宋" w:hAnsi="华文仿宋"/>
                <w:sz w:val="28"/>
                <w:szCs w:val="28"/>
              </w:rPr>
            </w:pPr>
            <w:bookmarkStart w:id="0" w:name="_Hlk534193477"/>
            <w:r w:rsidRPr="0050221E">
              <w:rPr>
                <w:rFonts w:ascii="华文仿宋" w:eastAsia="华文仿宋" w:hAnsi="华文仿宋" w:hint="eastAsia"/>
                <w:sz w:val="28"/>
                <w:szCs w:val="28"/>
              </w:rPr>
              <w:t>项目简介：</w:t>
            </w:r>
          </w:p>
        </w:tc>
        <w:tc>
          <w:tcPr>
            <w:tcW w:w="7938" w:type="dxa"/>
            <w:vAlign w:val="center"/>
          </w:tcPr>
          <w:p w:rsidR="00410616" w:rsidRPr="00AB6EC7" w:rsidRDefault="00410616" w:rsidP="00410616">
            <w:pPr>
              <w:widowControl/>
              <w:adjustRightInd w:val="0"/>
              <w:snapToGrid w:val="0"/>
              <w:spacing w:line="360" w:lineRule="exact"/>
              <w:ind w:left="-29" w:rightChars="-85" w:right="-178" w:firstLineChars="188" w:firstLine="451"/>
              <w:rPr>
                <w:rFonts w:ascii="宋体" w:eastAsia="宋体" w:hAnsi="宋体"/>
                <w:sz w:val="24"/>
                <w:szCs w:val="24"/>
              </w:rPr>
            </w:pPr>
            <w:r w:rsidRPr="00AB6EC7">
              <w:rPr>
                <w:rFonts w:ascii="宋体" w:eastAsia="宋体" w:hAnsi="宋体" w:hint="eastAsia"/>
                <w:sz w:val="24"/>
                <w:szCs w:val="24"/>
              </w:rPr>
              <w:t>股骨头坏死（ONFH）系骨科临床常见病，多发于中青年,治疗棘手，致残率高,未经有效治疗患者80%以上5年内进展为股骨头塌陷。如何保留髋关节是骨科当前面临的突出问题。本项目历经2</w:t>
            </w:r>
            <w:r w:rsidRPr="00AB6EC7">
              <w:rPr>
                <w:rFonts w:ascii="宋体" w:eastAsia="宋体" w:hAnsi="宋体"/>
                <w:sz w:val="24"/>
                <w:szCs w:val="24"/>
              </w:rPr>
              <w:t>0余年的</w:t>
            </w:r>
            <w:r w:rsidRPr="00AB6EC7">
              <w:rPr>
                <w:rFonts w:ascii="宋体" w:eastAsia="宋体" w:hAnsi="宋体" w:hint="eastAsia"/>
                <w:sz w:val="24"/>
                <w:szCs w:val="24"/>
              </w:rPr>
              <w:t>不懈努力</w:t>
            </w:r>
            <w:r w:rsidRPr="00AB6EC7">
              <w:rPr>
                <w:rFonts w:ascii="宋体" w:eastAsia="宋体" w:hAnsi="宋体"/>
                <w:sz w:val="24"/>
                <w:szCs w:val="24"/>
              </w:rPr>
              <w:t>，围绕</w:t>
            </w:r>
            <w:r w:rsidRPr="00AB6EC7">
              <w:rPr>
                <w:rFonts w:ascii="宋体" w:eastAsia="宋体" w:hAnsi="宋体" w:hint="eastAsia"/>
                <w:sz w:val="24"/>
                <w:szCs w:val="24"/>
              </w:rPr>
              <w:t>ONFH早期干预、亚临床期诊断和保</w:t>
            </w:r>
            <w:proofErr w:type="gramStart"/>
            <w:r w:rsidRPr="00AB6EC7">
              <w:rPr>
                <w:rFonts w:ascii="宋体" w:eastAsia="宋体" w:hAnsi="宋体" w:hint="eastAsia"/>
                <w:sz w:val="24"/>
                <w:szCs w:val="24"/>
              </w:rPr>
              <w:t>髋关键</w:t>
            </w:r>
            <w:proofErr w:type="gramEnd"/>
            <w:r w:rsidRPr="00AB6EC7">
              <w:rPr>
                <w:rFonts w:ascii="宋体" w:eastAsia="宋体" w:hAnsi="宋体" w:hint="eastAsia"/>
                <w:sz w:val="24"/>
                <w:szCs w:val="24"/>
              </w:rPr>
              <w:t>技术建立等核心问题进行了系统地临床及基础研究，并取得了如下重要进展。</w:t>
            </w:r>
          </w:p>
          <w:p w:rsidR="00410616" w:rsidRPr="00AB6EC7" w:rsidRDefault="00410616" w:rsidP="00410616">
            <w:pPr>
              <w:widowControl/>
              <w:adjustRightInd w:val="0"/>
              <w:snapToGrid w:val="0"/>
              <w:spacing w:line="360" w:lineRule="exact"/>
              <w:ind w:rightChars="-85" w:right="-178"/>
              <w:rPr>
                <w:rFonts w:ascii="宋体" w:eastAsia="宋体" w:hAnsi="宋体"/>
                <w:b/>
                <w:sz w:val="24"/>
                <w:szCs w:val="24"/>
              </w:rPr>
            </w:pPr>
            <w:r w:rsidRPr="00AB6EC7">
              <w:rPr>
                <w:rFonts w:ascii="宋体" w:eastAsia="宋体" w:hAnsi="宋体" w:hint="eastAsia"/>
                <w:b/>
                <w:sz w:val="24"/>
                <w:szCs w:val="24"/>
              </w:rPr>
              <w:t>一、 首次明确了激素性ONFH的高危因素，建立了早期筛查及药物预防方案，实现了激素性ONFH的早防早治。</w:t>
            </w:r>
          </w:p>
          <w:p w:rsidR="00410616" w:rsidRPr="00507533" w:rsidRDefault="00410616" w:rsidP="00410616">
            <w:pPr>
              <w:widowControl/>
              <w:adjustRightInd w:val="0"/>
              <w:snapToGrid w:val="0"/>
              <w:spacing w:line="360" w:lineRule="exact"/>
              <w:ind w:left="-29" w:rightChars="-85" w:right="-178" w:firstLineChars="188" w:firstLine="451"/>
              <w:rPr>
                <w:rFonts w:ascii="宋体" w:eastAsia="宋体" w:hAnsi="宋体"/>
                <w:sz w:val="24"/>
                <w:szCs w:val="24"/>
              </w:rPr>
            </w:pPr>
            <w:r w:rsidRPr="00AB6EC7">
              <w:rPr>
                <w:rFonts w:ascii="宋体" w:eastAsia="宋体" w:hAnsi="宋体" w:hint="eastAsia"/>
                <w:sz w:val="24"/>
                <w:szCs w:val="24"/>
              </w:rPr>
              <w:t>项目组自2003年以来，针对539例应用激素的患者进行了长达14年的前瞻性研究，</w:t>
            </w:r>
            <w:r w:rsidRPr="00AB6EC7">
              <w:rPr>
                <w:rFonts w:ascii="宋体" w:eastAsia="宋体" w:hAnsi="宋体" w:hint="eastAsia"/>
                <w:b/>
                <w:sz w:val="24"/>
                <w:szCs w:val="24"/>
              </w:rPr>
              <w:t>系统阐明了激素性ONFH的高危因素。</w:t>
            </w:r>
            <w:r w:rsidRPr="00AB6EC7">
              <w:rPr>
                <w:rFonts w:ascii="宋体" w:eastAsia="宋体" w:hAnsi="宋体" w:hint="eastAsia"/>
                <w:sz w:val="24"/>
                <w:szCs w:val="24"/>
              </w:rPr>
              <w:t>研究证实，总激素量（折合成甲强龙）≥2000mg，每日剂量≥40mg，激素时间≥30天为激素性ONFH的高危因素，此高危因素暴露下ONFH发病率为32.6%；90%患者在用药6月内，99%患者在12月内发生ONFH。</w:t>
            </w:r>
            <w:r>
              <w:rPr>
                <w:rFonts w:ascii="宋体" w:eastAsia="宋体" w:hAnsi="宋体" w:hint="eastAsia"/>
                <w:b/>
                <w:sz w:val="24"/>
                <w:szCs w:val="24"/>
              </w:rPr>
              <w:t>据此</w:t>
            </w:r>
            <w:r w:rsidRPr="00AB6EC7">
              <w:rPr>
                <w:rFonts w:ascii="宋体" w:eastAsia="宋体" w:hAnsi="宋体" w:hint="eastAsia"/>
                <w:b/>
                <w:sz w:val="24"/>
                <w:szCs w:val="24"/>
              </w:rPr>
              <w:t>提出激素性ONFH早期筛查指导方案</w:t>
            </w:r>
            <w:r>
              <w:rPr>
                <w:rFonts w:ascii="宋体" w:eastAsia="宋体" w:hAnsi="宋体" w:hint="eastAsia"/>
                <w:b/>
                <w:sz w:val="24"/>
                <w:szCs w:val="24"/>
              </w:rPr>
              <w:t>。</w:t>
            </w:r>
            <w:r w:rsidRPr="00AB6EC7">
              <w:rPr>
                <w:rFonts w:ascii="宋体" w:eastAsia="宋体" w:hAnsi="宋体" w:hint="eastAsia"/>
                <w:sz w:val="24"/>
                <w:szCs w:val="24"/>
              </w:rPr>
              <w:t>开展了激素性ONFH预防药物临床多中心随机双盲研究，</w:t>
            </w:r>
            <w:r>
              <w:rPr>
                <w:rFonts w:ascii="宋体" w:eastAsia="宋体" w:hAnsi="宋体" w:hint="eastAsia"/>
                <w:sz w:val="24"/>
                <w:szCs w:val="24"/>
              </w:rPr>
              <w:t>证实</w:t>
            </w:r>
            <w:r w:rsidRPr="00AB6EC7">
              <w:rPr>
                <w:rFonts w:ascii="宋体" w:eastAsia="宋体" w:hAnsi="宋体" w:hint="eastAsia"/>
                <w:sz w:val="24"/>
                <w:szCs w:val="24"/>
              </w:rPr>
              <w:t>中药淫羊</w:t>
            </w:r>
            <w:proofErr w:type="gramStart"/>
            <w:r w:rsidRPr="00AB6EC7">
              <w:rPr>
                <w:rFonts w:ascii="宋体" w:eastAsia="宋体" w:hAnsi="宋体" w:hint="eastAsia"/>
                <w:sz w:val="24"/>
                <w:szCs w:val="24"/>
              </w:rPr>
              <w:t>藿</w:t>
            </w:r>
            <w:proofErr w:type="gramEnd"/>
            <w:r w:rsidRPr="00AB6EC7">
              <w:rPr>
                <w:rFonts w:ascii="宋体" w:eastAsia="宋体" w:hAnsi="宋体" w:hint="eastAsia"/>
                <w:sz w:val="24"/>
                <w:szCs w:val="24"/>
              </w:rPr>
              <w:t>对激素性ONFH有显著的保护作用。</w:t>
            </w:r>
          </w:p>
          <w:p w:rsidR="00410616" w:rsidRPr="00AB6EC7" w:rsidRDefault="00410616" w:rsidP="00410616">
            <w:pPr>
              <w:widowControl/>
              <w:adjustRightInd w:val="0"/>
              <w:snapToGrid w:val="0"/>
              <w:spacing w:line="360" w:lineRule="atLeast"/>
              <w:ind w:rightChars="-85" w:right="-178"/>
              <w:rPr>
                <w:rFonts w:ascii="宋体" w:eastAsia="宋体" w:hAnsi="宋体"/>
                <w:b/>
                <w:sz w:val="24"/>
                <w:szCs w:val="24"/>
              </w:rPr>
            </w:pPr>
            <w:r w:rsidRPr="00AB6EC7">
              <w:rPr>
                <w:rFonts w:ascii="宋体" w:eastAsia="宋体" w:hAnsi="宋体" w:hint="eastAsia"/>
                <w:b/>
                <w:sz w:val="24"/>
                <w:szCs w:val="24"/>
              </w:rPr>
              <w:t>二、建立了ONFH中国分期及分型，为保髋临床治疗决策制定及疗效预测提供科学参考。</w:t>
            </w:r>
          </w:p>
          <w:p w:rsidR="00410616" w:rsidRPr="00AB6EC7" w:rsidRDefault="00410616" w:rsidP="00410616">
            <w:pPr>
              <w:autoSpaceDE w:val="0"/>
              <w:autoSpaceDN w:val="0"/>
              <w:adjustRightInd w:val="0"/>
              <w:spacing w:line="360" w:lineRule="atLeast"/>
              <w:ind w:rightChars="-94" w:right="-197" w:firstLineChars="200" w:firstLine="480"/>
              <w:rPr>
                <w:rFonts w:ascii="宋体" w:eastAsia="宋体" w:hAnsi="宋体"/>
                <w:sz w:val="24"/>
                <w:szCs w:val="24"/>
              </w:rPr>
            </w:pPr>
            <w:r w:rsidRPr="00AB6EC7">
              <w:rPr>
                <w:rFonts w:ascii="宋体" w:eastAsia="宋体" w:hAnsi="宋体" w:hint="eastAsia"/>
                <w:sz w:val="24"/>
                <w:szCs w:val="24"/>
              </w:rPr>
              <w:t>首次将生物力学概念-“柱”引入ONFH分型，依据坏死灶累及股骨头力学部位不同，将ONFH分为五型。强调了ONFH对于股骨头力学结构，尤其是外侧柱破坏对于疾病进展以及预后的重要性。</w:t>
            </w:r>
            <w:r>
              <w:rPr>
                <w:rFonts w:ascii="宋体" w:eastAsia="宋体" w:hAnsi="宋体" w:hint="eastAsia"/>
                <w:sz w:val="24"/>
                <w:szCs w:val="24"/>
              </w:rPr>
              <w:t>此分型</w:t>
            </w:r>
            <w:r w:rsidRPr="00AB6EC7">
              <w:rPr>
                <w:rFonts w:ascii="宋体" w:eastAsia="宋体" w:hAnsi="宋体" w:hint="eastAsia"/>
                <w:sz w:val="24"/>
                <w:szCs w:val="24"/>
              </w:rPr>
              <w:t>不仅可直观地进行病变分类，对ONFH的预后评估，坏死塌陷预测有较高的准确度。通过ONFH中国分期的实践，明确了ONFH关键病理改变-股骨头塌陷的临床表现。证实围塌陷期是ONFH保</w:t>
            </w:r>
            <w:proofErr w:type="gramStart"/>
            <w:r w:rsidRPr="00AB6EC7">
              <w:rPr>
                <w:rFonts w:ascii="宋体" w:eastAsia="宋体" w:hAnsi="宋体" w:hint="eastAsia"/>
                <w:sz w:val="24"/>
                <w:szCs w:val="24"/>
              </w:rPr>
              <w:t>髋治疗</w:t>
            </w:r>
            <w:proofErr w:type="gramEnd"/>
            <w:r w:rsidRPr="00AB6EC7">
              <w:rPr>
                <w:rFonts w:ascii="宋体" w:eastAsia="宋体" w:hAnsi="宋体" w:hint="eastAsia"/>
                <w:sz w:val="24"/>
                <w:szCs w:val="24"/>
              </w:rPr>
              <w:t>的最后良机。组织国内专家200余人讨论对国际广泛应用的ARCO分期提出改良，制订了ONFH中国分期。该分期方法首次从主观症状、影像学及病理改变方面明确定义了围塌陷期的诊断方法</w:t>
            </w:r>
            <w:r>
              <w:rPr>
                <w:rFonts w:ascii="宋体" w:eastAsia="宋体" w:hAnsi="宋体" w:hint="eastAsia"/>
                <w:sz w:val="24"/>
                <w:szCs w:val="24"/>
              </w:rPr>
              <w:t>。</w:t>
            </w:r>
            <w:r w:rsidRPr="00AB6EC7">
              <w:rPr>
                <w:rFonts w:ascii="宋体" w:eastAsia="宋体" w:hAnsi="宋体"/>
                <w:sz w:val="24"/>
                <w:szCs w:val="24"/>
              </w:rPr>
              <w:t xml:space="preserve"> </w:t>
            </w:r>
          </w:p>
          <w:p w:rsidR="00410616" w:rsidRPr="00AB6EC7" w:rsidRDefault="00410616" w:rsidP="00410616">
            <w:pPr>
              <w:widowControl/>
              <w:adjustRightInd w:val="0"/>
              <w:snapToGrid w:val="0"/>
              <w:spacing w:line="360" w:lineRule="exact"/>
              <w:ind w:left="-29" w:rightChars="-85" w:right="-178"/>
              <w:rPr>
                <w:rFonts w:ascii="宋体" w:eastAsia="宋体" w:hAnsi="宋体"/>
                <w:b/>
                <w:sz w:val="24"/>
                <w:szCs w:val="24"/>
              </w:rPr>
            </w:pPr>
            <w:r w:rsidRPr="00AB6EC7">
              <w:rPr>
                <w:rFonts w:ascii="宋体" w:eastAsia="宋体" w:hAnsi="宋体" w:hint="eastAsia"/>
                <w:b/>
                <w:sz w:val="24"/>
                <w:szCs w:val="24"/>
              </w:rPr>
              <w:t>三</w:t>
            </w:r>
            <w:r w:rsidRPr="00AB6EC7">
              <w:rPr>
                <w:rFonts w:ascii="宋体" w:eastAsia="宋体" w:hAnsi="宋体"/>
                <w:b/>
                <w:sz w:val="24"/>
                <w:szCs w:val="24"/>
              </w:rPr>
              <w:t>、建立了以游离腓骨移植为核心技术的</w:t>
            </w:r>
            <w:r w:rsidRPr="00AB6EC7">
              <w:rPr>
                <w:rFonts w:ascii="宋体" w:eastAsia="宋体" w:hAnsi="宋体" w:hint="eastAsia"/>
                <w:b/>
                <w:sz w:val="24"/>
                <w:szCs w:val="24"/>
              </w:rPr>
              <w:t>系列</w:t>
            </w:r>
            <w:proofErr w:type="gramStart"/>
            <w:r w:rsidRPr="00AB6EC7">
              <w:rPr>
                <w:rFonts w:ascii="宋体" w:eastAsia="宋体" w:hAnsi="宋体" w:hint="eastAsia"/>
                <w:b/>
                <w:sz w:val="24"/>
                <w:szCs w:val="24"/>
              </w:rPr>
              <w:t>保髋</w:t>
            </w:r>
            <w:r w:rsidRPr="00AB6EC7">
              <w:rPr>
                <w:rFonts w:ascii="宋体" w:eastAsia="宋体" w:hAnsi="宋体"/>
                <w:b/>
                <w:sz w:val="24"/>
                <w:szCs w:val="24"/>
              </w:rPr>
              <w:t>新术</w:t>
            </w:r>
            <w:proofErr w:type="gramEnd"/>
            <w:r w:rsidRPr="00AB6EC7">
              <w:rPr>
                <w:rFonts w:ascii="宋体" w:eastAsia="宋体" w:hAnsi="宋体"/>
                <w:b/>
                <w:sz w:val="24"/>
                <w:szCs w:val="24"/>
              </w:rPr>
              <w:t>式，显著提高</w:t>
            </w:r>
            <w:r w:rsidRPr="00AB6EC7">
              <w:rPr>
                <w:rFonts w:ascii="宋体" w:eastAsia="宋体" w:hAnsi="宋体" w:hint="eastAsia"/>
                <w:b/>
                <w:sz w:val="24"/>
                <w:szCs w:val="24"/>
              </w:rPr>
              <w:t>保髋疗效。</w:t>
            </w:r>
          </w:p>
          <w:p w:rsidR="00410616" w:rsidRPr="00AB6EC7" w:rsidRDefault="00410616" w:rsidP="00410616">
            <w:pPr>
              <w:adjustRightInd w:val="0"/>
              <w:snapToGrid w:val="0"/>
              <w:spacing w:line="360" w:lineRule="exact"/>
              <w:ind w:rightChars="-85" w:right="-178"/>
              <w:rPr>
                <w:rFonts w:ascii="宋体" w:eastAsia="宋体" w:hAnsi="宋体"/>
                <w:sz w:val="24"/>
                <w:szCs w:val="24"/>
              </w:rPr>
            </w:pPr>
            <w:r w:rsidRPr="00AB6EC7">
              <w:rPr>
                <w:rFonts w:ascii="宋体" w:eastAsia="宋体" w:hAnsi="宋体"/>
                <w:sz w:val="24"/>
                <w:szCs w:val="24"/>
              </w:rPr>
              <w:t>1.带血管</w:t>
            </w:r>
            <w:proofErr w:type="gramStart"/>
            <w:r w:rsidRPr="00AB6EC7">
              <w:rPr>
                <w:rFonts w:ascii="宋体" w:eastAsia="宋体" w:hAnsi="宋体"/>
                <w:sz w:val="24"/>
                <w:szCs w:val="24"/>
              </w:rPr>
              <w:t>蒂</w:t>
            </w:r>
            <w:proofErr w:type="gramEnd"/>
            <w:r w:rsidRPr="00AB6EC7">
              <w:rPr>
                <w:rFonts w:ascii="宋体" w:eastAsia="宋体" w:hAnsi="宋体"/>
                <w:sz w:val="24"/>
                <w:szCs w:val="24"/>
              </w:rPr>
              <w:t>游离腓骨移植</w:t>
            </w:r>
            <w:r w:rsidRPr="00AB6EC7">
              <w:rPr>
                <w:rFonts w:ascii="宋体" w:eastAsia="宋体" w:hAnsi="宋体" w:hint="eastAsia"/>
                <w:sz w:val="24"/>
                <w:szCs w:val="24"/>
              </w:rPr>
              <w:t>治疗</w:t>
            </w:r>
            <w:r w:rsidRPr="00AB6EC7">
              <w:rPr>
                <w:rFonts w:ascii="宋体" w:eastAsia="宋体" w:hAnsi="宋体"/>
                <w:sz w:val="24"/>
                <w:szCs w:val="24"/>
              </w:rPr>
              <w:t>ONFH新术式</w:t>
            </w:r>
            <w:r w:rsidRPr="00AB6EC7">
              <w:rPr>
                <w:rFonts w:ascii="宋体" w:eastAsia="宋体" w:hAnsi="宋体" w:hint="eastAsia"/>
                <w:sz w:val="24"/>
                <w:szCs w:val="24"/>
              </w:rPr>
              <w:t>的建立与应用</w:t>
            </w:r>
          </w:p>
          <w:p w:rsidR="00410616" w:rsidRDefault="00410616" w:rsidP="009F0AB0">
            <w:pPr>
              <w:adjustRightInd w:val="0"/>
              <w:snapToGrid w:val="0"/>
              <w:spacing w:line="360" w:lineRule="exact"/>
              <w:ind w:left="-29" w:rightChars="-85" w:right="-178" w:firstLineChars="188" w:firstLine="451"/>
              <w:rPr>
                <w:rFonts w:ascii="宋体" w:eastAsia="宋体" w:hAnsi="宋体"/>
                <w:sz w:val="24"/>
                <w:szCs w:val="24"/>
              </w:rPr>
            </w:pPr>
            <w:bookmarkStart w:id="1" w:name="_Toc469302792"/>
            <w:r w:rsidRPr="00507533">
              <w:rPr>
                <w:rFonts w:ascii="宋体" w:eastAsia="宋体" w:hAnsi="宋体"/>
                <w:sz w:val="24"/>
                <w:szCs w:val="24"/>
              </w:rPr>
              <w:t>近年来提出的股骨头坏死</w:t>
            </w:r>
            <w:proofErr w:type="gramStart"/>
            <w:r w:rsidRPr="00507533">
              <w:rPr>
                <w:rFonts w:ascii="宋体" w:eastAsia="宋体" w:hAnsi="宋体"/>
                <w:sz w:val="24"/>
                <w:szCs w:val="24"/>
              </w:rPr>
              <w:t>保髋新概念</w:t>
            </w:r>
            <w:proofErr w:type="gramEnd"/>
            <w:r w:rsidRPr="00507533">
              <w:rPr>
                <w:rFonts w:ascii="宋体" w:eastAsia="宋体" w:hAnsi="宋体"/>
                <w:sz w:val="24"/>
                <w:szCs w:val="24"/>
              </w:rPr>
              <w:t>，其关键技术—游离腓骨移植</w:t>
            </w:r>
            <w:proofErr w:type="gramStart"/>
            <w:r w:rsidRPr="00507533">
              <w:rPr>
                <w:rFonts w:ascii="宋体" w:eastAsia="宋体" w:hAnsi="宋体"/>
                <w:sz w:val="24"/>
                <w:szCs w:val="24"/>
              </w:rPr>
              <w:t>术显示</w:t>
            </w:r>
            <w:proofErr w:type="gramEnd"/>
            <w:r w:rsidRPr="00507533">
              <w:rPr>
                <w:rFonts w:ascii="宋体" w:eastAsia="宋体" w:hAnsi="宋体"/>
                <w:sz w:val="24"/>
                <w:szCs w:val="24"/>
              </w:rPr>
              <w:t>了较好的临床应用前景</w:t>
            </w:r>
            <w:r w:rsidRPr="00507533">
              <w:rPr>
                <w:rFonts w:ascii="宋体" w:eastAsia="宋体" w:hAnsi="宋体" w:hint="eastAsia"/>
                <w:sz w:val="24"/>
                <w:szCs w:val="24"/>
              </w:rPr>
              <w:t>,</w:t>
            </w:r>
            <w:r w:rsidRPr="00507533">
              <w:rPr>
                <w:rFonts w:ascii="宋体" w:eastAsia="宋体" w:hAnsi="宋体"/>
                <w:sz w:val="24"/>
                <w:szCs w:val="24"/>
              </w:rPr>
              <w:t>而该技术依然存在创伤大、并发症多等弊端。对此，</w:t>
            </w:r>
            <w:r w:rsidRPr="00507533">
              <w:rPr>
                <w:rFonts w:ascii="宋体" w:eastAsia="宋体" w:hAnsi="宋体" w:hint="eastAsia"/>
                <w:sz w:val="24"/>
                <w:szCs w:val="24"/>
              </w:rPr>
              <w:t>该项目</w:t>
            </w:r>
            <w:r w:rsidRPr="00507533">
              <w:rPr>
                <w:rFonts w:ascii="宋体" w:eastAsia="宋体" w:hAnsi="宋体"/>
                <w:sz w:val="24"/>
                <w:szCs w:val="24"/>
              </w:rPr>
              <w:t>建立全新的旋转式带血管</w:t>
            </w:r>
            <w:proofErr w:type="gramStart"/>
            <w:r w:rsidRPr="00507533">
              <w:rPr>
                <w:rFonts w:ascii="宋体" w:eastAsia="宋体" w:hAnsi="宋体"/>
                <w:sz w:val="24"/>
                <w:szCs w:val="24"/>
              </w:rPr>
              <w:t>蒂</w:t>
            </w:r>
            <w:proofErr w:type="gramEnd"/>
            <w:r w:rsidRPr="00507533">
              <w:rPr>
                <w:rFonts w:ascii="宋体" w:eastAsia="宋体" w:hAnsi="宋体"/>
                <w:sz w:val="24"/>
                <w:szCs w:val="24"/>
              </w:rPr>
              <w:t>游离腓骨移植新术式。其技术要点：</w:t>
            </w:r>
            <w:r w:rsidRPr="00507533">
              <w:rPr>
                <w:rFonts w:ascii="宋体" w:eastAsia="宋体" w:hAnsi="宋体" w:hint="eastAsia"/>
                <w:sz w:val="24"/>
                <w:szCs w:val="24"/>
              </w:rPr>
              <w:t>①</w:t>
            </w:r>
            <w:r w:rsidRPr="00507533">
              <w:rPr>
                <w:rFonts w:ascii="宋体" w:eastAsia="宋体" w:hAnsi="宋体"/>
                <w:sz w:val="24"/>
                <w:szCs w:val="24"/>
              </w:rPr>
              <w:t>先</w:t>
            </w:r>
            <w:r w:rsidRPr="00507533">
              <w:rPr>
                <w:rFonts w:ascii="宋体" w:eastAsia="宋体" w:hAnsi="宋体"/>
                <w:sz w:val="24"/>
                <w:szCs w:val="24"/>
              </w:rPr>
              <w:lastRenderedPageBreak/>
              <w:t>行切断腓骨并逐层旋转解剖，充分显露血管神经；</w:t>
            </w:r>
            <w:r w:rsidRPr="00507533">
              <w:rPr>
                <w:rFonts w:ascii="宋体" w:eastAsia="宋体" w:hAnsi="宋体" w:hint="eastAsia"/>
                <w:sz w:val="24"/>
                <w:szCs w:val="24"/>
              </w:rPr>
              <w:t>②</w:t>
            </w:r>
            <w:r w:rsidRPr="00507533">
              <w:rPr>
                <w:rFonts w:ascii="宋体" w:eastAsia="宋体" w:hAnsi="宋体"/>
                <w:sz w:val="24"/>
                <w:szCs w:val="24"/>
              </w:rPr>
              <w:t>采用髋部前外侧切口，经由</w:t>
            </w:r>
            <w:proofErr w:type="gramStart"/>
            <w:r w:rsidRPr="00507533">
              <w:rPr>
                <w:rFonts w:ascii="宋体" w:eastAsia="宋体" w:hAnsi="宋体"/>
                <w:sz w:val="24"/>
                <w:szCs w:val="24"/>
              </w:rPr>
              <w:t>肌</w:t>
            </w:r>
            <w:proofErr w:type="gramEnd"/>
            <w:r w:rsidRPr="00507533">
              <w:rPr>
                <w:rFonts w:ascii="宋体" w:eastAsia="宋体" w:hAnsi="宋体"/>
                <w:sz w:val="24"/>
                <w:szCs w:val="24"/>
              </w:rPr>
              <w:t>间隙至关节深部，在股骨颈前方构筑骨性通道，行病灶清除及腓骨植入。2001-2014年收治股骨头坏死2814例（全球</w:t>
            </w:r>
            <w:proofErr w:type="gramStart"/>
            <w:r w:rsidRPr="00507533">
              <w:rPr>
                <w:rFonts w:ascii="宋体" w:eastAsia="宋体" w:hAnsi="宋体"/>
                <w:sz w:val="24"/>
                <w:szCs w:val="24"/>
              </w:rPr>
              <w:t>单医疗</w:t>
            </w:r>
            <w:proofErr w:type="gramEnd"/>
            <w:r w:rsidRPr="00507533">
              <w:rPr>
                <w:rFonts w:ascii="宋体" w:eastAsia="宋体" w:hAnsi="宋体"/>
                <w:sz w:val="24"/>
                <w:szCs w:val="24"/>
              </w:rPr>
              <w:t>机构最大病例数），新术式使手术时间由3-4小时缩短至1-1.5小时，切口由15-20cm缩减至8-10cm。长期随访结果显示，髋关节Harris评分由术前67.5±18.6提高至86.3±13.4，</w:t>
            </w:r>
            <w:proofErr w:type="gramStart"/>
            <w:r w:rsidRPr="00507533">
              <w:rPr>
                <w:rFonts w:ascii="宋体" w:eastAsia="宋体" w:hAnsi="宋体"/>
                <w:sz w:val="24"/>
                <w:szCs w:val="24"/>
              </w:rPr>
              <w:t>保髋率</w:t>
            </w:r>
            <w:r w:rsidRPr="00507533">
              <w:rPr>
                <w:rFonts w:ascii="宋体" w:eastAsia="宋体" w:hAnsi="宋体" w:hint="eastAsia"/>
                <w:sz w:val="24"/>
                <w:szCs w:val="24"/>
              </w:rPr>
              <w:t>达</w:t>
            </w:r>
            <w:proofErr w:type="gramEnd"/>
            <w:r w:rsidRPr="00507533">
              <w:rPr>
                <w:rFonts w:ascii="宋体" w:eastAsia="宋体" w:hAnsi="宋体"/>
                <w:sz w:val="24"/>
                <w:szCs w:val="24"/>
              </w:rPr>
              <w:t>86%（</w:t>
            </w:r>
            <w:r w:rsidRPr="00507533">
              <w:rPr>
                <w:rFonts w:ascii="宋体" w:eastAsia="宋体" w:hAnsi="宋体" w:hint="eastAsia"/>
                <w:sz w:val="24"/>
                <w:szCs w:val="24"/>
              </w:rPr>
              <w:t>文献报道平均</w:t>
            </w:r>
            <w:proofErr w:type="gramStart"/>
            <w:r w:rsidRPr="00507533">
              <w:rPr>
                <w:rFonts w:ascii="宋体" w:eastAsia="宋体" w:hAnsi="宋体" w:hint="eastAsia"/>
                <w:sz w:val="24"/>
                <w:szCs w:val="24"/>
              </w:rPr>
              <w:t>保髋率</w:t>
            </w:r>
            <w:proofErr w:type="gramEnd"/>
            <w:r w:rsidRPr="00507533">
              <w:rPr>
                <w:rFonts w:ascii="宋体" w:eastAsia="宋体" w:hAnsi="宋体" w:hint="eastAsia"/>
                <w:sz w:val="24"/>
                <w:szCs w:val="24"/>
              </w:rPr>
              <w:t>59%，最高</w:t>
            </w:r>
            <w:proofErr w:type="gramStart"/>
            <w:r w:rsidRPr="00507533">
              <w:rPr>
                <w:rFonts w:ascii="宋体" w:eastAsia="宋体" w:hAnsi="宋体"/>
                <w:sz w:val="24"/>
                <w:szCs w:val="24"/>
              </w:rPr>
              <w:t>保髋率美国杜克大学</w:t>
            </w:r>
            <w:proofErr w:type="gramEnd"/>
            <w:r w:rsidRPr="00507533">
              <w:rPr>
                <w:rFonts w:ascii="宋体" w:eastAsia="宋体" w:hAnsi="宋体"/>
                <w:sz w:val="24"/>
                <w:szCs w:val="24"/>
              </w:rPr>
              <w:t>为82%）</w:t>
            </w:r>
            <w:r w:rsidRPr="00507533">
              <w:rPr>
                <w:rFonts w:ascii="宋体" w:eastAsia="宋体" w:hAnsi="宋体" w:hint="eastAsia"/>
                <w:sz w:val="24"/>
                <w:szCs w:val="24"/>
              </w:rPr>
              <w:t>；</w:t>
            </w:r>
            <w:r w:rsidRPr="00507533">
              <w:rPr>
                <w:rFonts w:ascii="宋体" w:eastAsia="宋体" w:hAnsi="宋体"/>
                <w:sz w:val="24"/>
                <w:szCs w:val="24"/>
              </w:rPr>
              <w:t>术后并发症发生率5%,(文献报道并发症发生率为17%-20%)。</w:t>
            </w:r>
            <w:bookmarkEnd w:id="1"/>
            <w:r w:rsidRPr="00507533">
              <w:rPr>
                <w:rFonts w:ascii="宋体" w:eastAsia="宋体" w:hAnsi="宋体" w:hint="eastAsia"/>
                <w:sz w:val="24"/>
                <w:szCs w:val="24"/>
              </w:rPr>
              <w:t>迄今为止，对青少年晚期股骨头坏死尚无修复方法。该项目应用该术式治疗上述患者</w:t>
            </w:r>
            <w:r w:rsidRPr="00507533">
              <w:rPr>
                <w:rFonts w:ascii="宋体" w:eastAsia="宋体" w:hAnsi="宋体"/>
                <w:sz w:val="24"/>
                <w:szCs w:val="24"/>
              </w:rPr>
              <w:t>268例，长期随访证实</w:t>
            </w:r>
            <w:proofErr w:type="gramStart"/>
            <w:r w:rsidRPr="00507533">
              <w:rPr>
                <w:rFonts w:ascii="宋体" w:eastAsia="宋体" w:hAnsi="宋体"/>
                <w:sz w:val="24"/>
                <w:szCs w:val="24"/>
              </w:rPr>
              <w:t>保髋率可达</w:t>
            </w:r>
            <w:proofErr w:type="gramEnd"/>
            <w:r w:rsidRPr="00507533">
              <w:rPr>
                <w:rFonts w:ascii="宋体" w:eastAsia="宋体" w:hAnsi="宋体"/>
                <w:sz w:val="24"/>
                <w:szCs w:val="24"/>
              </w:rPr>
              <w:t>73.1%，实现了青少年晚期股骨头坏死从</w:t>
            </w:r>
            <w:r w:rsidRPr="00507533">
              <w:rPr>
                <w:rFonts w:ascii="宋体" w:eastAsia="宋体" w:hAnsi="宋体" w:hint="eastAsia"/>
                <w:sz w:val="24"/>
                <w:szCs w:val="24"/>
              </w:rPr>
              <w:t>无法修复到成功保髋的重要突破。上述研究成果已纳入《我国股骨头坏死临床诊疗规范（</w:t>
            </w:r>
            <w:r w:rsidRPr="00507533">
              <w:rPr>
                <w:rFonts w:ascii="宋体" w:eastAsia="宋体" w:hAnsi="宋体"/>
                <w:sz w:val="24"/>
                <w:szCs w:val="24"/>
              </w:rPr>
              <w:t>2015年版）》及《股骨头坏死保髋治疗指南（2016年版）》</w:t>
            </w:r>
          </w:p>
          <w:p w:rsidR="00410616" w:rsidRPr="00AB6EC7" w:rsidRDefault="00410616" w:rsidP="00410616">
            <w:pPr>
              <w:adjustRightInd w:val="0"/>
              <w:snapToGrid w:val="0"/>
              <w:spacing w:line="360" w:lineRule="exact"/>
              <w:ind w:rightChars="-85" w:right="-178"/>
              <w:rPr>
                <w:rFonts w:ascii="宋体" w:eastAsia="宋体" w:hAnsi="宋体"/>
                <w:sz w:val="24"/>
                <w:szCs w:val="24"/>
              </w:rPr>
            </w:pPr>
            <w:r>
              <w:rPr>
                <w:rFonts w:ascii="宋体" w:eastAsia="宋体" w:hAnsi="宋体"/>
                <w:sz w:val="24"/>
                <w:szCs w:val="24"/>
              </w:rPr>
              <w:t>2</w:t>
            </w:r>
            <w:r w:rsidRPr="00AB6EC7">
              <w:rPr>
                <w:rFonts w:ascii="宋体" w:eastAsia="宋体" w:hAnsi="宋体"/>
                <w:sz w:val="24"/>
                <w:szCs w:val="24"/>
              </w:rPr>
              <w:t>. 股骨颈骨不连</w:t>
            </w:r>
            <w:r w:rsidRPr="00AB6EC7">
              <w:rPr>
                <w:rFonts w:ascii="宋体" w:eastAsia="宋体" w:hAnsi="宋体" w:hint="eastAsia"/>
                <w:sz w:val="24"/>
                <w:szCs w:val="24"/>
              </w:rPr>
              <w:t>桥接</w:t>
            </w:r>
            <w:r w:rsidRPr="00AB6EC7">
              <w:rPr>
                <w:rFonts w:ascii="宋体" w:eastAsia="宋体" w:hAnsi="宋体"/>
                <w:sz w:val="24"/>
                <w:szCs w:val="24"/>
              </w:rPr>
              <w:t>新技术</w:t>
            </w:r>
            <w:r w:rsidRPr="00AB6EC7">
              <w:rPr>
                <w:rFonts w:ascii="宋体" w:eastAsia="宋体" w:hAnsi="宋体" w:hint="eastAsia"/>
                <w:sz w:val="24"/>
                <w:szCs w:val="24"/>
              </w:rPr>
              <w:t>——</w:t>
            </w:r>
            <w:r w:rsidRPr="00AB6EC7">
              <w:rPr>
                <w:rFonts w:ascii="宋体" w:eastAsia="宋体" w:hAnsi="宋体"/>
                <w:sz w:val="24"/>
                <w:szCs w:val="24"/>
              </w:rPr>
              <w:t>骨质结构与</w:t>
            </w:r>
            <w:proofErr w:type="gramStart"/>
            <w:r w:rsidRPr="00AB6EC7">
              <w:rPr>
                <w:rFonts w:ascii="宋体" w:eastAsia="宋体" w:hAnsi="宋体"/>
                <w:sz w:val="24"/>
                <w:szCs w:val="24"/>
              </w:rPr>
              <w:t>血供双重建</w:t>
            </w:r>
            <w:proofErr w:type="gramEnd"/>
          </w:p>
          <w:p w:rsidR="00410616" w:rsidRPr="00AB6EC7" w:rsidRDefault="00410616" w:rsidP="00410616">
            <w:pPr>
              <w:adjustRightInd w:val="0"/>
              <w:snapToGrid w:val="0"/>
              <w:spacing w:line="360" w:lineRule="exact"/>
              <w:ind w:left="-29" w:rightChars="-85" w:right="-178" w:firstLine="449"/>
              <w:rPr>
                <w:rFonts w:ascii="宋体" w:eastAsia="宋体" w:hAnsi="宋体"/>
                <w:sz w:val="24"/>
                <w:szCs w:val="24"/>
              </w:rPr>
            </w:pPr>
            <w:r w:rsidRPr="00AB6EC7">
              <w:rPr>
                <w:rFonts w:ascii="宋体" w:eastAsia="宋体" w:hAnsi="宋体"/>
                <w:sz w:val="24"/>
                <w:szCs w:val="24"/>
              </w:rPr>
              <w:t>股骨颈骨折骨不连（FNN）发生率高</w:t>
            </w:r>
            <w:r w:rsidRPr="00AB6EC7">
              <w:rPr>
                <w:rFonts w:ascii="宋体" w:eastAsia="宋体" w:hAnsi="宋体" w:hint="eastAsia"/>
                <w:sz w:val="24"/>
                <w:szCs w:val="24"/>
              </w:rPr>
              <w:t>亦</w:t>
            </w:r>
            <w:r w:rsidRPr="00AB6EC7">
              <w:rPr>
                <w:rFonts w:ascii="宋体" w:eastAsia="宋体" w:hAnsi="宋体"/>
                <w:sz w:val="24"/>
                <w:szCs w:val="24"/>
              </w:rPr>
              <w:t>难以修复，</w:t>
            </w:r>
            <w:r w:rsidRPr="00AB6EC7">
              <w:rPr>
                <w:rFonts w:ascii="宋体" w:eastAsia="宋体" w:hAnsi="宋体" w:hint="eastAsia"/>
                <w:sz w:val="24"/>
                <w:szCs w:val="24"/>
              </w:rPr>
              <w:t>是保髋外科面临的难点。</w:t>
            </w:r>
            <w:r w:rsidRPr="00AB6EC7">
              <w:rPr>
                <w:rFonts w:ascii="宋体" w:eastAsia="宋体" w:hAnsi="宋体"/>
                <w:sz w:val="24"/>
                <w:szCs w:val="24"/>
              </w:rPr>
              <w:t>常规采用内固定翻修或转子下截骨术</w:t>
            </w:r>
            <w:r w:rsidRPr="00AB6EC7">
              <w:rPr>
                <w:rFonts w:ascii="宋体" w:eastAsia="宋体" w:hAnsi="宋体" w:hint="eastAsia"/>
                <w:sz w:val="24"/>
                <w:szCs w:val="24"/>
              </w:rPr>
              <w:t>，</w:t>
            </w:r>
            <w:r w:rsidRPr="00AB6EC7">
              <w:rPr>
                <w:rFonts w:ascii="宋体" w:eastAsia="宋体" w:hAnsi="宋体"/>
                <w:sz w:val="24"/>
                <w:szCs w:val="24"/>
              </w:rPr>
              <w:t>但失败率极高，</w:t>
            </w:r>
            <w:r w:rsidRPr="00AB6EC7">
              <w:rPr>
                <w:rFonts w:ascii="宋体" w:eastAsia="宋体" w:hAnsi="宋体" w:hint="eastAsia"/>
                <w:sz w:val="24"/>
                <w:szCs w:val="24"/>
              </w:rPr>
              <w:t>且</w:t>
            </w:r>
            <w:r w:rsidRPr="00AB6EC7">
              <w:rPr>
                <w:rFonts w:ascii="宋体" w:eastAsia="宋体" w:hAnsi="宋体"/>
                <w:sz w:val="24"/>
                <w:szCs w:val="24"/>
              </w:rPr>
              <w:t>严重破坏原有解剖结构，无法改善缺血状态。</w:t>
            </w:r>
            <w:r w:rsidRPr="00AB6EC7">
              <w:rPr>
                <w:rFonts w:ascii="宋体" w:eastAsia="宋体" w:hAnsi="宋体" w:hint="eastAsia"/>
                <w:sz w:val="24"/>
                <w:szCs w:val="24"/>
              </w:rPr>
              <w:t>对</w:t>
            </w:r>
            <w:r w:rsidRPr="00AB6EC7">
              <w:rPr>
                <w:rFonts w:ascii="宋体" w:eastAsia="宋体" w:hAnsi="宋体"/>
                <w:sz w:val="24"/>
                <w:szCs w:val="24"/>
              </w:rPr>
              <w:t>此，</w:t>
            </w:r>
            <w:r w:rsidRPr="00AB6EC7">
              <w:rPr>
                <w:rFonts w:ascii="宋体" w:eastAsia="宋体" w:hAnsi="宋体" w:hint="eastAsia"/>
                <w:sz w:val="24"/>
                <w:szCs w:val="24"/>
              </w:rPr>
              <w:t>该项目</w:t>
            </w:r>
            <w:r w:rsidRPr="00AB6EC7">
              <w:rPr>
                <w:rFonts w:ascii="宋体" w:eastAsia="宋体" w:hAnsi="宋体"/>
                <w:sz w:val="24"/>
                <w:szCs w:val="24"/>
              </w:rPr>
              <w:t>提出骨质结构与</w:t>
            </w:r>
            <w:proofErr w:type="gramStart"/>
            <w:r w:rsidRPr="00AB6EC7">
              <w:rPr>
                <w:rFonts w:ascii="宋体" w:eastAsia="宋体" w:hAnsi="宋体"/>
                <w:sz w:val="24"/>
                <w:szCs w:val="24"/>
              </w:rPr>
              <w:t>血供双重建</w:t>
            </w:r>
            <w:proofErr w:type="gramEnd"/>
            <w:r w:rsidRPr="00AB6EC7">
              <w:rPr>
                <w:rFonts w:ascii="宋体" w:eastAsia="宋体" w:hAnsi="宋体"/>
                <w:sz w:val="24"/>
                <w:szCs w:val="24"/>
              </w:rPr>
              <w:t>新技术</w:t>
            </w:r>
            <w:r w:rsidRPr="00AB6EC7">
              <w:rPr>
                <w:rFonts w:ascii="宋体" w:eastAsia="宋体" w:hAnsi="宋体" w:hint="eastAsia"/>
                <w:sz w:val="24"/>
                <w:szCs w:val="24"/>
              </w:rPr>
              <w:t>：</w:t>
            </w:r>
            <w:r w:rsidRPr="00AB6EC7">
              <w:rPr>
                <w:rFonts w:ascii="宋体" w:eastAsia="宋体" w:hAnsi="宋体"/>
                <w:sz w:val="24"/>
                <w:szCs w:val="24"/>
              </w:rPr>
              <w:t>在恢复股骨颈解剖形态的基础上，将传统内固定与带血管蒂的游离腓骨高度协同化移植，实现骨不连近端血运的重建</w:t>
            </w:r>
            <w:r>
              <w:rPr>
                <w:rFonts w:ascii="宋体" w:eastAsia="宋体" w:hAnsi="宋体" w:hint="eastAsia"/>
                <w:sz w:val="24"/>
                <w:szCs w:val="24"/>
              </w:rPr>
              <w:t>，实践证实</w:t>
            </w:r>
            <w:r w:rsidRPr="00AB6EC7">
              <w:rPr>
                <w:rFonts w:ascii="宋体" w:eastAsia="宋体" w:hAnsi="宋体"/>
                <w:sz w:val="24"/>
                <w:szCs w:val="24"/>
              </w:rPr>
              <w:t>治愈率达92%</w:t>
            </w:r>
            <w:r>
              <w:rPr>
                <w:rFonts w:ascii="宋体" w:eastAsia="宋体" w:hAnsi="宋体" w:hint="eastAsia"/>
                <w:sz w:val="24"/>
                <w:szCs w:val="24"/>
              </w:rPr>
              <w:t>。</w:t>
            </w:r>
          </w:p>
          <w:p w:rsidR="00410616" w:rsidRPr="00AB6EC7" w:rsidRDefault="00410616" w:rsidP="00410616">
            <w:pPr>
              <w:adjustRightInd w:val="0"/>
              <w:snapToGrid w:val="0"/>
              <w:spacing w:line="360" w:lineRule="exact"/>
              <w:ind w:left="-29" w:rightChars="-85" w:right="-178"/>
              <w:rPr>
                <w:rFonts w:ascii="宋体" w:eastAsia="宋体" w:hAnsi="宋体"/>
                <w:b/>
                <w:sz w:val="24"/>
                <w:szCs w:val="24"/>
              </w:rPr>
            </w:pPr>
            <w:r w:rsidRPr="00AB6EC7">
              <w:rPr>
                <w:rFonts w:ascii="宋体" w:eastAsia="宋体" w:hAnsi="宋体" w:hint="eastAsia"/>
                <w:b/>
                <w:sz w:val="24"/>
                <w:szCs w:val="24"/>
              </w:rPr>
              <w:t>四、ONFH机制探索及骨再生新材料研究</w:t>
            </w:r>
          </w:p>
          <w:p w:rsidR="00410616" w:rsidRPr="00AB6EC7" w:rsidRDefault="00410616" w:rsidP="00410616">
            <w:pPr>
              <w:pStyle w:val="a3"/>
              <w:numPr>
                <w:ilvl w:val="0"/>
                <w:numId w:val="4"/>
              </w:numPr>
              <w:spacing w:line="400" w:lineRule="exact"/>
              <w:ind w:left="0" w:firstLineChars="0" w:firstLine="0"/>
              <w:rPr>
                <w:rFonts w:ascii="宋体" w:eastAsia="宋体" w:hAnsi="宋体" w:cs="宋体"/>
                <w:kern w:val="0"/>
                <w:sz w:val="24"/>
              </w:rPr>
            </w:pPr>
            <w:r w:rsidRPr="00AB6EC7">
              <w:rPr>
                <w:rFonts w:ascii="宋体" w:eastAsia="宋体" w:hAnsi="宋体" w:cs="宋体" w:hint="eastAsia"/>
                <w:kern w:val="0"/>
                <w:sz w:val="24"/>
              </w:rPr>
              <w:t>提出并证实骨坏死的骨质</w:t>
            </w:r>
            <w:r w:rsidRPr="00AB6EC7">
              <w:rPr>
                <w:rFonts w:ascii="宋体" w:eastAsia="宋体" w:hAnsi="宋体" w:cs="宋体"/>
                <w:kern w:val="0"/>
                <w:sz w:val="24"/>
              </w:rPr>
              <w:t>-</w:t>
            </w:r>
            <w:r w:rsidRPr="00AB6EC7">
              <w:rPr>
                <w:rFonts w:ascii="宋体" w:eastAsia="宋体" w:hAnsi="宋体" w:cs="宋体" w:hint="eastAsia"/>
                <w:kern w:val="0"/>
                <w:sz w:val="24"/>
              </w:rPr>
              <w:t>血管界面损伤学说，为</w:t>
            </w:r>
            <w:r w:rsidRPr="00AB6EC7">
              <w:rPr>
                <w:rFonts w:ascii="宋体" w:eastAsia="宋体" w:hAnsi="宋体" w:cs="宋体"/>
                <w:kern w:val="0"/>
                <w:sz w:val="24"/>
              </w:rPr>
              <w:t>ONFH</w:t>
            </w:r>
            <w:r w:rsidRPr="00AB6EC7">
              <w:rPr>
                <w:rFonts w:ascii="宋体" w:eastAsia="宋体" w:hAnsi="宋体" w:cs="宋体" w:hint="eastAsia"/>
                <w:kern w:val="0"/>
                <w:sz w:val="24"/>
              </w:rPr>
              <w:t>药物预防干预及外科骨-血管重建治疗奠定了理论基础。</w:t>
            </w:r>
          </w:p>
          <w:p w:rsidR="00410616" w:rsidRPr="00AB6EC7" w:rsidRDefault="00410616" w:rsidP="00410616">
            <w:pPr>
              <w:adjustRightInd w:val="0"/>
              <w:snapToGrid w:val="0"/>
              <w:spacing w:line="360" w:lineRule="exact"/>
              <w:ind w:left="-29" w:rightChars="-85" w:right="-178" w:firstLineChars="200" w:firstLine="480"/>
              <w:rPr>
                <w:rFonts w:ascii="宋体" w:eastAsia="宋体" w:hAnsi="宋体" w:cs="宋体"/>
                <w:kern w:val="0"/>
                <w:sz w:val="24"/>
              </w:rPr>
            </w:pPr>
            <w:r w:rsidRPr="00AB6EC7">
              <w:rPr>
                <w:rFonts w:ascii="宋体" w:eastAsia="宋体" w:hAnsi="宋体" w:cs="宋体" w:hint="eastAsia"/>
                <w:kern w:val="0"/>
                <w:sz w:val="24"/>
              </w:rPr>
              <w:t>揭示了血-骨偶联紊乱导致激素性骨坏死的关键机制：</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 1 \* GB3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①</w:t>
            </w:r>
            <w:r w:rsidRPr="00AB6EC7">
              <w:rPr>
                <w:rFonts w:ascii="宋体" w:eastAsia="宋体" w:hAnsi="宋体" w:cs="宋体"/>
                <w:kern w:val="0"/>
                <w:sz w:val="24"/>
              </w:rPr>
              <w:fldChar w:fldCharType="end"/>
            </w:r>
            <w:r w:rsidRPr="00AB6EC7">
              <w:rPr>
                <w:rFonts w:ascii="宋体" w:eastAsia="宋体" w:hAnsi="宋体" w:cs="宋体" w:hint="eastAsia"/>
                <w:kern w:val="0"/>
                <w:sz w:val="24"/>
              </w:rPr>
              <w:t>发现脂质</w:t>
            </w:r>
            <w:proofErr w:type="gramStart"/>
            <w:r w:rsidRPr="00AB6EC7">
              <w:rPr>
                <w:rFonts w:ascii="宋体" w:eastAsia="宋体" w:hAnsi="宋体" w:cs="宋体" w:hint="eastAsia"/>
                <w:kern w:val="0"/>
                <w:sz w:val="24"/>
              </w:rPr>
              <w:t>过氧化造可直接作用</w:t>
            </w:r>
            <w:proofErr w:type="gramEnd"/>
            <w:r w:rsidRPr="00AB6EC7">
              <w:rPr>
                <w:rFonts w:ascii="宋体" w:eastAsia="宋体" w:hAnsi="宋体" w:cs="宋体" w:hint="eastAsia"/>
                <w:kern w:val="0"/>
                <w:sz w:val="24"/>
              </w:rPr>
              <w:t>于股骨头血管内皮，进而造成股骨头终末微血管损伤是ONFH重要的病理特征。</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 2 \* GB3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②</w:t>
            </w:r>
            <w:r w:rsidRPr="00AB6EC7">
              <w:rPr>
                <w:rFonts w:ascii="宋体" w:eastAsia="宋体" w:hAnsi="宋体" w:cs="宋体"/>
                <w:kern w:val="0"/>
                <w:sz w:val="24"/>
              </w:rPr>
              <w:fldChar w:fldCharType="end"/>
            </w:r>
            <w:r w:rsidRPr="00AB6EC7">
              <w:rPr>
                <w:rFonts w:ascii="宋体" w:eastAsia="宋体" w:hAnsi="宋体" w:cs="宋体" w:hint="eastAsia"/>
                <w:kern w:val="0"/>
                <w:sz w:val="24"/>
              </w:rPr>
              <w:t>发现股骨头终末微血管及其偶联软骨下骨板骨折是ONFH的重要病理机制，强调针对骨-血偶联的修复是外科治疗的关键，实验研究中，由微血管保护角度入手，采用氧自由基清除、间充质干细胞调控等手段，有效阻断了激素ONFH发生。为极早期激素型ONFH的治疗及预防奠定了基础</w:t>
            </w:r>
            <w:r>
              <w:rPr>
                <w:rFonts w:ascii="宋体" w:eastAsia="宋体" w:hAnsi="宋体" w:cs="宋体" w:hint="eastAsia"/>
                <w:kern w:val="0"/>
                <w:sz w:val="24"/>
              </w:rPr>
              <w:t>。</w:t>
            </w:r>
          </w:p>
          <w:p w:rsidR="00410616" w:rsidRPr="00AB6EC7" w:rsidRDefault="00410616" w:rsidP="00410616">
            <w:pPr>
              <w:pStyle w:val="a3"/>
              <w:numPr>
                <w:ilvl w:val="0"/>
                <w:numId w:val="4"/>
              </w:numPr>
              <w:spacing w:line="400" w:lineRule="exact"/>
              <w:ind w:left="0" w:firstLineChars="0" w:firstLine="0"/>
              <w:rPr>
                <w:rFonts w:ascii="宋体" w:eastAsia="宋体" w:hAnsi="宋体" w:cs="宋体"/>
                <w:kern w:val="0"/>
                <w:sz w:val="24"/>
              </w:rPr>
            </w:pPr>
            <w:r w:rsidRPr="00AB6EC7">
              <w:rPr>
                <w:rFonts w:ascii="宋体" w:eastAsia="宋体" w:hAnsi="宋体" w:cs="宋体" w:hint="eastAsia"/>
                <w:kern w:val="0"/>
                <w:sz w:val="24"/>
              </w:rPr>
              <w:t>建立了可诱导自体原位修复功能性生物材料，推动</w:t>
            </w:r>
            <w:r>
              <w:rPr>
                <w:rFonts w:ascii="宋体" w:eastAsia="宋体" w:hAnsi="宋体" w:cs="宋体" w:hint="eastAsia"/>
                <w:kern w:val="0"/>
                <w:sz w:val="24"/>
              </w:rPr>
              <w:t>ONFH</w:t>
            </w:r>
            <w:r w:rsidRPr="00AB6EC7">
              <w:rPr>
                <w:rFonts w:ascii="宋体" w:eastAsia="宋体" w:hAnsi="宋体" w:cs="宋体" w:hint="eastAsia"/>
                <w:kern w:val="0"/>
                <w:sz w:val="24"/>
              </w:rPr>
              <w:t>骨缺损</w:t>
            </w:r>
            <w:r>
              <w:rPr>
                <w:rFonts w:ascii="宋体" w:eastAsia="宋体" w:hAnsi="宋体" w:cs="宋体" w:hint="eastAsia"/>
                <w:kern w:val="0"/>
                <w:sz w:val="24"/>
              </w:rPr>
              <w:t>修复</w:t>
            </w:r>
            <w:r w:rsidRPr="00AB6EC7">
              <w:rPr>
                <w:rFonts w:ascii="宋体" w:eastAsia="宋体" w:hAnsi="宋体" w:cs="宋体" w:hint="eastAsia"/>
                <w:kern w:val="0"/>
                <w:sz w:val="24"/>
              </w:rPr>
              <w:t>新技术和产品的发展</w:t>
            </w:r>
          </w:p>
          <w:p w:rsidR="00410616" w:rsidRDefault="00410616" w:rsidP="00410616">
            <w:pPr>
              <w:adjustRightInd w:val="0"/>
              <w:snapToGrid w:val="0"/>
              <w:spacing w:line="360" w:lineRule="exact"/>
              <w:ind w:left="-29" w:rightChars="-85" w:right="-178" w:firstLineChars="200" w:firstLine="480"/>
              <w:rPr>
                <w:rFonts w:ascii="宋体" w:eastAsia="宋体" w:hAnsi="宋体" w:cs="宋体"/>
                <w:kern w:val="0"/>
                <w:sz w:val="24"/>
              </w:rPr>
            </w:pPr>
            <w:r w:rsidRPr="00AB6EC7">
              <w:rPr>
                <w:rFonts w:ascii="宋体" w:eastAsia="宋体" w:hAnsi="宋体" w:cs="宋体" w:hint="eastAsia"/>
                <w:kern w:val="0"/>
                <w:sz w:val="24"/>
              </w:rPr>
              <w:t>项目组针对骨坏死引起的骨缺损及软骨退变问题，</w:t>
            </w:r>
            <w:r w:rsidRPr="00AB6EC7">
              <w:rPr>
                <w:rFonts w:ascii="宋体" w:eastAsia="宋体" w:hAnsi="宋体" w:hint="eastAsia"/>
                <w:sz w:val="24"/>
                <w:szCs w:val="24"/>
              </w:rPr>
              <w:t>深入机制研究并开发了一系列新型功能性生物材料。同时，针对ONFH后的骨缺损重建技术难题，项目组研发了一系列结合多种元素的新型功能性硼酸盐生物玻璃，通过影响信号通路，诱导骨髓基质干细胞成骨分化和血管生成，参与调节骨代谢和促进骨组织矿化，从而促进骨组织再生。</w:t>
            </w:r>
            <w:r w:rsidRPr="00AB6EC7">
              <w:rPr>
                <w:rFonts w:ascii="宋体" w:eastAsia="宋体" w:hAnsi="宋体" w:cs="宋体" w:hint="eastAsia"/>
                <w:kern w:val="0"/>
                <w:sz w:val="24"/>
              </w:rPr>
              <w:t>该项研究以封面文章的形式发表在《Advanced Science》杂志。</w:t>
            </w:r>
          </w:p>
          <w:p w:rsidR="00DE2EEC" w:rsidRPr="00410616" w:rsidRDefault="00410616" w:rsidP="009F0AB0">
            <w:pPr>
              <w:adjustRightInd w:val="0"/>
              <w:snapToGrid w:val="0"/>
              <w:spacing w:line="360" w:lineRule="exact"/>
              <w:ind w:left="-29" w:rightChars="-85" w:right="-178" w:firstLineChars="200" w:firstLine="480"/>
            </w:pPr>
            <w:r w:rsidRPr="00AB6EC7">
              <w:rPr>
                <w:rFonts w:ascii="宋体" w:eastAsia="宋体" w:hAnsi="宋体"/>
                <w:sz w:val="24"/>
                <w:szCs w:val="24"/>
              </w:rPr>
              <w:t>本项目共发表SCI论文</w:t>
            </w:r>
            <w:r w:rsidRPr="00AB6EC7">
              <w:rPr>
                <w:rFonts w:ascii="宋体" w:eastAsia="宋体" w:hAnsi="宋体" w:hint="eastAsia"/>
                <w:sz w:val="24"/>
                <w:szCs w:val="24"/>
              </w:rPr>
              <w:t>301</w:t>
            </w:r>
            <w:r w:rsidRPr="00AB6EC7">
              <w:rPr>
                <w:rFonts w:ascii="宋体" w:eastAsia="宋体" w:hAnsi="宋体"/>
                <w:sz w:val="24"/>
                <w:szCs w:val="24"/>
              </w:rPr>
              <w:t>篇，</w:t>
            </w:r>
            <w:proofErr w:type="gramStart"/>
            <w:r w:rsidRPr="00AB6EC7">
              <w:rPr>
                <w:rFonts w:ascii="宋体" w:eastAsia="宋体" w:hAnsi="宋体"/>
                <w:sz w:val="24"/>
                <w:szCs w:val="24"/>
              </w:rPr>
              <w:t>总影响</w:t>
            </w:r>
            <w:proofErr w:type="gramEnd"/>
            <w:r w:rsidRPr="00AB6EC7">
              <w:rPr>
                <w:rFonts w:ascii="宋体" w:eastAsia="宋体" w:hAnsi="宋体"/>
                <w:sz w:val="24"/>
                <w:szCs w:val="24"/>
              </w:rPr>
              <w:t>因子</w:t>
            </w:r>
            <w:r w:rsidRPr="00AB6EC7">
              <w:rPr>
                <w:rFonts w:ascii="宋体" w:eastAsia="宋体" w:hAnsi="宋体" w:hint="eastAsia"/>
                <w:sz w:val="24"/>
                <w:szCs w:val="24"/>
              </w:rPr>
              <w:t>1123</w:t>
            </w:r>
            <w:r w:rsidRPr="00AB6EC7">
              <w:rPr>
                <w:rFonts w:ascii="宋体" w:eastAsia="宋体" w:hAnsi="宋体"/>
                <w:sz w:val="24"/>
                <w:szCs w:val="24"/>
              </w:rPr>
              <w:t>分，申请专利</w:t>
            </w:r>
            <w:r w:rsidRPr="00AB6EC7">
              <w:rPr>
                <w:rFonts w:ascii="宋体" w:eastAsia="宋体" w:hAnsi="宋体" w:hint="eastAsia"/>
                <w:sz w:val="24"/>
                <w:szCs w:val="24"/>
              </w:rPr>
              <w:t>6</w:t>
            </w:r>
            <w:r w:rsidRPr="00AB6EC7">
              <w:rPr>
                <w:rFonts w:ascii="宋体" w:eastAsia="宋体" w:hAnsi="宋体"/>
                <w:sz w:val="24"/>
                <w:szCs w:val="24"/>
              </w:rPr>
              <w:t>项；主编《</w:t>
            </w:r>
            <w:r w:rsidRPr="00AB6EC7">
              <w:rPr>
                <w:rFonts w:ascii="宋体" w:eastAsia="宋体" w:hAnsi="宋体" w:hint="eastAsia"/>
                <w:sz w:val="24"/>
                <w:szCs w:val="24"/>
              </w:rPr>
              <w:t>髋部外科学</w:t>
            </w:r>
            <w:r w:rsidRPr="00AB6EC7">
              <w:rPr>
                <w:rFonts w:ascii="宋体" w:eastAsia="宋体" w:hAnsi="宋体"/>
                <w:sz w:val="24"/>
                <w:szCs w:val="24"/>
              </w:rPr>
              <w:t>》《</w:t>
            </w:r>
            <w:r w:rsidRPr="00AB6EC7">
              <w:rPr>
                <w:rFonts w:ascii="宋体" w:eastAsia="宋体" w:hAnsi="宋体" w:hint="eastAsia"/>
                <w:sz w:val="24"/>
                <w:szCs w:val="24"/>
              </w:rPr>
              <w:t>带血管游离腓骨移植治疗ONFH</w:t>
            </w:r>
            <w:r w:rsidRPr="00AB6EC7">
              <w:rPr>
                <w:rFonts w:ascii="宋体" w:eastAsia="宋体" w:hAnsi="宋体"/>
                <w:sz w:val="24"/>
                <w:szCs w:val="24"/>
              </w:rPr>
              <w:t>》</w:t>
            </w:r>
            <w:r w:rsidRPr="00AB6EC7">
              <w:rPr>
                <w:rFonts w:ascii="宋体" w:eastAsia="宋体" w:hAnsi="宋体" w:hint="eastAsia"/>
                <w:sz w:val="24"/>
                <w:szCs w:val="24"/>
              </w:rPr>
              <w:t>等专著4部。主持或参与制定我国《青壮年股骨颈骨折的显微外科治疗专家共识2016》、《青壮年股</w:t>
            </w:r>
            <w:r w:rsidRPr="00AB6EC7">
              <w:rPr>
                <w:rFonts w:ascii="宋体" w:eastAsia="宋体" w:hAnsi="宋体" w:hint="eastAsia"/>
                <w:sz w:val="24"/>
                <w:szCs w:val="24"/>
              </w:rPr>
              <w:lastRenderedPageBreak/>
              <w:t>骨颈骨折的显微外科治疗专家共识2016》。参与制定我国</w:t>
            </w:r>
            <w:r w:rsidRPr="00AB6EC7">
              <w:rPr>
                <w:rFonts w:ascii="宋体" w:eastAsia="宋体" w:hAnsi="宋体"/>
                <w:sz w:val="24"/>
                <w:szCs w:val="24"/>
              </w:rPr>
              <w:t>《ONFH临床诊疗规范</w:t>
            </w:r>
            <w:r w:rsidRPr="00AB6EC7">
              <w:rPr>
                <w:rFonts w:ascii="宋体" w:eastAsia="宋体" w:hAnsi="宋体" w:hint="eastAsia"/>
                <w:sz w:val="24"/>
                <w:szCs w:val="24"/>
              </w:rPr>
              <w:t>2015</w:t>
            </w:r>
            <w:r w:rsidRPr="00AB6EC7">
              <w:rPr>
                <w:rFonts w:ascii="宋体" w:eastAsia="宋体" w:hAnsi="宋体"/>
                <w:sz w:val="24"/>
                <w:szCs w:val="24"/>
              </w:rPr>
              <w:t>》及《中华医学会骨科学分会关节外科学组关于ONFH诊断和治疗指南</w:t>
            </w:r>
            <w:r w:rsidRPr="00AB6EC7">
              <w:rPr>
                <w:rFonts w:ascii="宋体" w:eastAsia="宋体" w:hAnsi="宋体" w:hint="eastAsia"/>
                <w:sz w:val="24"/>
                <w:szCs w:val="24"/>
              </w:rPr>
              <w:t>2016</w:t>
            </w:r>
            <w:r w:rsidRPr="00AB6EC7">
              <w:rPr>
                <w:rFonts w:ascii="宋体" w:eastAsia="宋体" w:hAnsi="宋体"/>
                <w:sz w:val="24"/>
                <w:szCs w:val="24"/>
              </w:rPr>
              <w:t>》</w:t>
            </w:r>
            <w:r w:rsidRPr="00AB6EC7">
              <w:rPr>
                <w:rFonts w:ascii="宋体" w:eastAsia="宋体" w:hAnsi="宋体" w:hint="eastAsia"/>
                <w:sz w:val="24"/>
                <w:szCs w:val="24"/>
              </w:rPr>
              <w:t>等专家共识与指南共8项</w:t>
            </w:r>
            <w:r w:rsidRPr="00AB6EC7">
              <w:rPr>
                <w:rFonts w:ascii="宋体" w:eastAsia="宋体" w:hAnsi="宋体"/>
                <w:sz w:val="24"/>
                <w:szCs w:val="24"/>
              </w:rPr>
              <w:t>。</w:t>
            </w:r>
            <w:r w:rsidRPr="00AB6EC7">
              <w:rPr>
                <w:rFonts w:ascii="宋体" w:eastAsia="宋体" w:hAnsi="宋体" w:hint="eastAsia"/>
                <w:sz w:val="24"/>
                <w:szCs w:val="24"/>
              </w:rPr>
              <w:t>2</w:t>
            </w:r>
            <w:r w:rsidRPr="00AB6EC7">
              <w:rPr>
                <w:rFonts w:ascii="宋体" w:eastAsia="宋体" w:hAnsi="宋体"/>
                <w:sz w:val="24"/>
                <w:szCs w:val="24"/>
              </w:rPr>
              <w:t>0年间举办国际会议11次，举办专题学习班120期，培训全国各级技术人员2万余人次</w:t>
            </w:r>
            <w:r w:rsidRPr="00AB6EC7">
              <w:rPr>
                <w:rFonts w:ascii="宋体" w:eastAsia="宋体" w:hAnsi="宋体" w:hint="eastAsia"/>
                <w:sz w:val="24"/>
                <w:szCs w:val="24"/>
              </w:rPr>
              <w:t>。</w:t>
            </w:r>
            <w:r w:rsidRPr="00AB6EC7">
              <w:rPr>
                <w:rFonts w:ascii="宋体" w:eastAsia="宋体" w:hAnsi="宋体"/>
                <w:sz w:val="24"/>
                <w:szCs w:val="24"/>
              </w:rPr>
              <w:t>相关技术在全国包括北京积水潭医院、上海交通大学附属第九人民医院等100余家医院推广。系列研究成果获得中华</w:t>
            </w:r>
            <w:r w:rsidRPr="00AB6EC7">
              <w:rPr>
                <w:rFonts w:ascii="宋体" w:eastAsia="宋体" w:hAnsi="宋体" w:hint="eastAsia"/>
                <w:sz w:val="24"/>
                <w:szCs w:val="24"/>
              </w:rPr>
              <w:t>医学</w:t>
            </w:r>
            <w:r w:rsidRPr="00AB6EC7">
              <w:rPr>
                <w:rFonts w:ascii="宋体" w:eastAsia="宋体" w:hAnsi="宋体"/>
                <w:sz w:val="24"/>
                <w:szCs w:val="24"/>
              </w:rPr>
              <w:t>科技</w:t>
            </w:r>
            <w:r w:rsidRPr="00AB6EC7">
              <w:rPr>
                <w:rFonts w:ascii="宋体" w:eastAsia="宋体" w:hAnsi="宋体" w:hint="eastAsia"/>
                <w:sz w:val="24"/>
                <w:szCs w:val="24"/>
              </w:rPr>
              <w:t>奖一等奖</w:t>
            </w:r>
            <w:r w:rsidRPr="00AB6EC7">
              <w:rPr>
                <w:rFonts w:ascii="宋体" w:eastAsia="宋体" w:hAnsi="宋体"/>
                <w:sz w:val="24"/>
                <w:szCs w:val="24"/>
              </w:rPr>
              <w:t>、教育部科技进步奖一等奖、上海市科技进步奖一等奖等各类奖项</w:t>
            </w:r>
            <w:r w:rsidRPr="00AB6EC7">
              <w:rPr>
                <w:rFonts w:ascii="宋体" w:eastAsia="宋体" w:hAnsi="宋体" w:hint="eastAsia"/>
                <w:sz w:val="24"/>
                <w:szCs w:val="24"/>
              </w:rPr>
              <w:t>6</w:t>
            </w:r>
            <w:r w:rsidRPr="00AB6EC7">
              <w:rPr>
                <w:rFonts w:ascii="宋体" w:eastAsia="宋体" w:hAnsi="宋体"/>
                <w:sz w:val="24"/>
                <w:szCs w:val="24"/>
              </w:rPr>
              <w:t>项。</w:t>
            </w:r>
          </w:p>
        </w:tc>
      </w:tr>
      <w:bookmarkEnd w:id="0"/>
      <w:tr w:rsidR="0050221E" w:rsidRPr="0050221E" w:rsidTr="0028335D">
        <w:trPr>
          <w:trHeight w:val="841"/>
          <w:jc w:val="center"/>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客观评价：</w:t>
            </w:r>
          </w:p>
        </w:tc>
        <w:tc>
          <w:tcPr>
            <w:tcW w:w="7938" w:type="dxa"/>
          </w:tcPr>
          <w:p w:rsidR="009C489A" w:rsidRDefault="009C489A" w:rsidP="009C489A">
            <w:pPr>
              <w:pStyle w:val="a9"/>
              <w:ind w:firstLineChars="0" w:firstLine="0"/>
              <w:jc w:val="left"/>
              <w:outlineLvl w:val="1"/>
              <w:rPr>
                <w:rFonts w:ascii="宋体" w:hAnsi="宋体"/>
                <w:b/>
                <w:szCs w:val="24"/>
              </w:rPr>
            </w:pPr>
            <w:r w:rsidRPr="00557ACA">
              <w:rPr>
                <w:rFonts w:ascii="宋体" w:hAnsi="宋体"/>
                <w:b/>
                <w:szCs w:val="24"/>
              </w:rPr>
              <w:t>1、国内外相关技术比较</w:t>
            </w:r>
          </w:p>
          <w:p w:rsidR="009C489A" w:rsidRDefault="009C489A" w:rsidP="009C489A">
            <w:pPr>
              <w:spacing w:line="360" w:lineRule="exact"/>
              <w:rPr>
                <w:rFonts w:ascii="宋体" w:eastAsia="宋体" w:hAnsi="宋体"/>
                <w:sz w:val="24"/>
                <w:szCs w:val="24"/>
              </w:rPr>
            </w:pPr>
            <w:r w:rsidRPr="00557ACA">
              <w:rPr>
                <w:rFonts w:ascii="宋体" w:eastAsia="宋体" w:hAnsi="宋体"/>
                <w:sz w:val="24"/>
                <w:szCs w:val="24"/>
              </w:rPr>
              <w:t>（1）</w:t>
            </w:r>
            <w:r>
              <w:rPr>
                <w:rFonts w:ascii="宋体" w:eastAsia="宋体" w:hAnsi="宋体" w:hint="eastAsia"/>
                <w:sz w:val="24"/>
                <w:szCs w:val="24"/>
              </w:rPr>
              <w:t>项目组建立的游离腓骨</w:t>
            </w:r>
            <w:r w:rsidRPr="00557ACA">
              <w:rPr>
                <w:rFonts w:ascii="宋体" w:eastAsia="宋体" w:hAnsi="宋体"/>
                <w:sz w:val="24"/>
                <w:szCs w:val="24"/>
              </w:rPr>
              <w:t>新术式使手术时间</w:t>
            </w:r>
            <w:r>
              <w:rPr>
                <w:rFonts w:ascii="宋体" w:eastAsia="宋体" w:hAnsi="宋体" w:hint="eastAsia"/>
                <w:sz w:val="24"/>
                <w:szCs w:val="24"/>
              </w:rPr>
              <w:t>较常规手术</w:t>
            </w:r>
            <w:r w:rsidRPr="00557ACA">
              <w:rPr>
                <w:rFonts w:ascii="宋体" w:eastAsia="宋体" w:hAnsi="宋体"/>
                <w:sz w:val="24"/>
                <w:szCs w:val="24"/>
              </w:rPr>
              <w:t>3-4小时缩短至1-1.5小时，</w:t>
            </w:r>
            <w:r w:rsidRPr="00557ACA">
              <w:rPr>
                <w:rFonts w:ascii="宋体" w:eastAsia="宋体" w:hAnsi="宋体" w:hint="eastAsia"/>
                <w:sz w:val="24"/>
                <w:szCs w:val="24"/>
              </w:rPr>
              <w:t>小腿</w:t>
            </w:r>
            <w:r w:rsidRPr="00557ACA">
              <w:rPr>
                <w:rFonts w:ascii="宋体" w:eastAsia="宋体" w:hAnsi="宋体"/>
                <w:sz w:val="24"/>
                <w:szCs w:val="24"/>
              </w:rPr>
              <w:t>切口由15-20cm缩减至8-10cm。长期随访结果显示，髋关节Harris评分由术前67.5±18.6提高至86.3±13.4，</w:t>
            </w:r>
            <w:proofErr w:type="gramStart"/>
            <w:r w:rsidRPr="00557ACA">
              <w:rPr>
                <w:rFonts w:ascii="宋体" w:eastAsia="宋体" w:hAnsi="宋体"/>
                <w:sz w:val="24"/>
                <w:szCs w:val="24"/>
              </w:rPr>
              <w:t>保髋率</w:t>
            </w:r>
            <w:r w:rsidRPr="00557ACA">
              <w:rPr>
                <w:rFonts w:ascii="宋体" w:eastAsia="宋体" w:hAnsi="宋体" w:hint="eastAsia"/>
                <w:sz w:val="24"/>
                <w:szCs w:val="24"/>
              </w:rPr>
              <w:t>达</w:t>
            </w:r>
            <w:proofErr w:type="gramEnd"/>
            <w:r w:rsidRPr="00557ACA">
              <w:rPr>
                <w:rFonts w:ascii="宋体" w:eastAsia="宋体" w:hAnsi="宋体"/>
                <w:sz w:val="24"/>
                <w:szCs w:val="24"/>
              </w:rPr>
              <w:t>86%（</w:t>
            </w:r>
            <w:r w:rsidRPr="00557ACA">
              <w:rPr>
                <w:rFonts w:ascii="宋体" w:eastAsia="宋体" w:hAnsi="宋体" w:hint="eastAsia"/>
                <w:sz w:val="24"/>
                <w:szCs w:val="24"/>
              </w:rPr>
              <w:t>文献报道平均</w:t>
            </w:r>
            <w:proofErr w:type="gramStart"/>
            <w:r w:rsidRPr="00557ACA">
              <w:rPr>
                <w:rFonts w:ascii="宋体" w:eastAsia="宋体" w:hAnsi="宋体" w:hint="eastAsia"/>
                <w:sz w:val="24"/>
                <w:szCs w:val="24"/>
              </w:rPr>
              <w:t>保髋率</w:t>
            </w:r>
            <w:proofErr w:type="gramEnd"/>
            <w:r w:rsidRPr="00557ACA">
              <w:rPr>
                <w:rFonts w:ascii="宋体" w:eastAsia="宋体" w:hAnsi="宋体" w:hint="eastAsia"/>
                <w:sz w:val="24"/>
                <w:szCs w:val="24"/>
              </w:rPr>
              <w:t>59%，最高</w:t>
            </w:r>
            <w:proofErr w:type="gramStart"/>
            <w:r w:rsidRPr="00557ACA">
              <w:rPr>
                <w:rFonts w:ascii="宋体" w:eastAsia="宋体" w:hAnsi="宋体"/>
                <w:sz w:val="24"/>
                <w:szCs w:val="24"/>
              </w:rPr>
              <w:t>保髋率美国杜克大学</w:t>
            </w:r>
            <w:proofErr w:type="gramEnd"/>
            <w:r w:rsidRPr="00557ACA">
              <w:rPr>
                <w:rFonts w:ascii="宋体" w:eastAsia="宋体" w:hAnsi="宋体"/>
                <w:sz w:val="24"/>
                <w:szCs w:val="24"/>
              </w:rPr>
              <w:t>为82%）</w:t>
            </w:r>
            <w:r w:rsidRPr="00557ACA">
              <w:rPr>
                <w:rFonts w:ascii="宋体" w:eastAsia="宋体" w:hAnsi="宋体" w:hint="eastAsia"/>
                <w:sz w:val="24"/>
                <w:szCs w:val="24"/>
              </w:rPr>
              <w:t>；</w:t>
            </w:r>
            <w:r w:rsidRPr="00557ACA">
              <w:rPr>
                <w:rFonts w:ascii="宋体" w:eastAsia="宋体" w:hAnsi="宋体"/>
                <w:sz w:val="24"/>
                <w:szCs w:val="24"/>
              </w:rPr>
              <w:t>术后并发症发生率5%,(文献报道并发症发生率为17%-20%)。</w:t>
            </w:r>
          </w:p>
          <w:p w:rsidR="009F0AB0" w:rsidRPr="009F0AB0" w:rsidRDefault="009F0AB0" w:rsidP="009C489A">
            <w:pPr>
              <w:spacing w:line="360" w:lineRule="exact"/>
              <w:rPr>
                <w:rFonts w:ascii="宋体" w:eastAsia="宋体" w:hAnsi="宋体"/>
                <w:sz w:val="24"/>
                <w:szCs w:val="24"/>
              </w:rPr>
            </w:pPr>
            <w:r>
              <w:rPr>
                <w:rFonts w:ascii="宋体" w:eastAsia="宋体" w:hAnsi="宋体" w:hint="eastAsia"/>
                <w:sz w:val="24"/>
                <w:szCs w:val="24"/>
              </w:rPr>
              <w:t>（2）股骨颈骨折骨不连修复术后，</w:t>
            </w:r>
            <w:r w:rsidRPr="00AB6EC7">
              <w:rPr>
                <w:rFonts w:ascii="宋体" w:eastAsia="宋体" w:hAnsi="宋体"/>
                <w:sz w:val="24"/>
                <w:szCs w:val="24"/>
              </w:rPr>
              <w:t>髋关节功能明显改善</w:t>
            </w:r>
            <w:r w:rsidRPr="00AB6EC7">
              <w:rPr>
                <w:rFonts w:ascii="宋体" w:eastAsia="宋体" w:hAnsi="宋体" w:hint="eastAsia"/>
                <w:sz w:val="24"/>
                <w:szCs w:val="24"/>
              </w:rPr>
              <w:t>，</w:t>
            </w:r>
            <w:r w:rsidRPr="00AB6EC7">
              <w:rPr>
                <w:rFonts w:ascii="宋体" w:eastAsia="宋体" w:hAnsi="宋体"/>
                <w:sz w:val="24"/>
                <w:szCs w:val="24"/>
              </w:rPr>
              <w:t>Harris评分从59.6提升至96.2，治愈率达92%，远高于欧美截骨术报道的80%。</w:t>
            </w:r>
          </w:p>
          <w:p w:rsidR="009C489A" w:rsidRPr="00557ACA" w:rsidRDefault="009C489A" w:rsidP="009C489A">
            <w:pPr>
              <w:snapToGrid w:val="0"/>
              <w:spacing w:beforeLines="50" w:before="156" w:line="360" w:lineRule="exact"/>
              <w:jc w:val="left"/>
              <w:outlineLvl w:val="2"/>
              <w:rPr>
                <w:rFonts w:ascii="宋体" w:eastAsia="宋体" w:hAnsi="宋体"/>
                <w:b/>
                <w:sz w:val="24"/>
                <w:szCs w:val="24"/>
              </w:rPr>
            </w:pPr>
            <w:r>
              <w:rPr>
                <w:rFonts w:ascii="宋体" w:eastAsia="宋体" w:hAnsi="宋体" w:hint="eastAsia"/>
                <w:b/>
                <w:sz w:val="24"/>
                <w:szCs w:val="24"/>
              </w:rPr>
              <w:t>2</w:t>
            </w:r>
            <w:r w:rsidRPr="00557ACA">
              <w:rPr>
                <w:rFonts w:ascii="宋体" w:eastAsia="宋体" w:hAnsi="宋体"/>
                <w:b/>
                <w:sz w:val="24"/>
                <w:szCs w:val="24"/>
              </w:rPr>
              <w:t>、支撑科技奖励</w:t>
            </w:r>
          </w:p>
          <w:tbl>
            <w:tblPr>
              <w:tblpPr w:leftFromText="180" w:rightFromText="180" w:vertAnchor="text" w:horzAnchor="margin" w:tblpXSpec="center" w:tblpY="194"/>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94"/>
              <w:gridCol w:w="1060"/>
              <w:gridCol w:w="1984"/>
              <w:gridCol w:w="992"/>
              <w:gridCol w:w="709"/>
            </w:tblGrid>
            <w:tr w:rsidR="009C489A" w:rsidRPr="002B00D8" w:rsidTr="004863BE">
              <w:trPr>
                <w:trHeight w:val="410"/>
              </w:trPr>
              <w:tc>
                <w:tcPr>
                  <w:tcW w:w="3794" w:type="dxa"/>
                  <w:shd w:val="clear" w:color="auto" w:fill="auto"/>
                  <w:vAlign w:val="center"/>
                </w:tcPr>
                <w:p w:rsidR="009C489A" w:rsidRPr="002B00D8" w:rsidRDefault="009C489A" w:rsidP="009C489A">
                  <w:pPr>
                    <w:widowControl/>
                    <w:jc w:val="center"/>
                    <w:rPr>
                      <w:rFonts w:ascii="宋体" w:eastAsia="宋体" w:cs="宋体"/>
                      <w:b/>
                      <w:color w:val="0D0D0D"/>
                      <w:kern w:val="0"/>
                    </w:rPr>
                  </w:pPr>
                  <w:r w:rsidRPr="002B00D8">
                    <w:rPr>
                      <w:rFonts w:ascii="宋体" w:eastAsia="宋体" w:cs="宋体" w:hint="eastAsia"/>
                      <w:b/>
                      <w:color w:val="0D0D0D"/>
                      <w:kern w:val="0"/>
                    </w:rPr>
                    <w:t>成果名称</w:t>
                  </w:r>
                </w:p>
              </w:tc>
              <w:tc>
                <w:tcPr>
                  <w:tcW w:w="1060" w:type="dxa"/>
                  <w:shd w:val="clear" w:color="auto" w:fill="auto"/>
                  <w:vAlign w:val="center"/>
                </w:tcPr>
                <w:p w:rsidR="009C489A" w:rsidRPr="002B00D8" w:rsidRDefault="009C489A" w:rsidP="009C489A">
                  <w:pPr>
                    <w:widowControl/>
                    <w:jc w:val="center"/>
                    <w:rPr>
                      <w:rFonts w:ascii="宋体" w:eastAsia="宋体" w:cs="宋体"/>
                      <w:b/>
                      <w:color w:val="0D0D0D"/>
                      <w:kern w:val="0"/>
                    </w:rPr>
                  </w:pPr>
                  <w:r w:rsidRPr="002B00D8">
                    <w:rPr>
                      <w:rFonts w:ascii="宋体" w:eastAsia="宋体" w:cs="宋体" w:hint="eastAsia"/>
                      <w:b/>
                      <w:color w:val="0D0D0D"/>
                      <w:kern w:val="0"/>
                    </w:rPr>
                    <w:t>获奖时间</w:t>
                  </w:r>
                </w:p>
              </w:tc>
              <w:tc>
                <w:tcPr>
                  <w:tcW w:w="1984" w:type="dxa"/>
                  <w:shd w:val="clear" w:color="auto" w:fill="auto"/>
                  <w:vAlign w:val="center"/>
                </w:tcPr>
                <w:p w:rsidR="009C489A" w:rsidRPr="002B00D8" w:rsidRDefault="009C489A" w:rsidP="009C489A">
                  <w:pPr>
                    <w:widowControl/>
                    <w:jc w:val="center"/>
                    <w:rPr>
                      <w:rFonts w:ascii="宋体" w:eastAsia="宋体" w:cs="宋体"/>
                      <w:b/>
                      <w:color w:val="0D0D0D"/>
                      <w:kern w:val="0"/>
                    </w:rPr>
                  </w:pPr>
                  <w:r w:rsidRPr="002B00D8">
                    <w:rPr>
                      <w:rFonts w:ascii="宋体" w:eastAsia="宋体" w:cs="宋体" w:hint="eastAsia"/>
                      <w:b/>
                      <w:color w:val="0D0D0D"/>
                      <w:kern w:val="0"/>
                    </w:rPr>
                    <w:t>奖项及名次</w:t>
                  </w:r>
                </w:p>
              </w:tc>
              <w:tc>
                <w:tcPr>
                  <w:tcW w:w="992" w:type="dxa"/>
                  <w:shd w:val="clear" w:color="auto" w:fill="auto"/>
                  <w:vAlign w:val="center"/>
                </w:tcPr>
                <w:p w:rsidR="009C489A" w:rsidRPr="002B00D8" w:rsidRDefault="009C489A" w:rsidP="009C489A">
                  <w:pPr>
                    <w:widowControl/>
                    <w:jc w:val="center"/>
                    <w:rPr>
                      <w:rFonts w:ascii="宋体" w:eastAsia="宋体" w:cs="宋体"/>
                      <w:b/>
                      <w:color w:val="0D0D0D"/>
                      <w:kern w:val="0"/>
                    </w:rPr>
                  </w:pPr>
                  <w:r w:rsidRPr="002B00D8">
                    <w:rPr>
                      <w:rFonts w:ascii="宋体" w:eastAsia="宋体" w:cs="宋体" w:hint="eastAsia"/>
                      <w:b/>
                      <w:color w:val="0D0D0D"/>
                      <w:kern w:val="0"/>
                    </w:rPr>
                    <w:t>排名</w:t>
                  </w:r>
                </w:p>
              </w:tc>
              <w:tc>
                <w:tcPr>
                  <w:tcW w:w="709" w:type="dxa"/>
                  <w:shd w:val="clear" w:color="auto" w:fill="auto"/>
                  <w:vAlign w:val="center"/>
                </w:tcPr>
                <w:p w:rsidR="009C489A" w:rsidRPr="002B00D8" w:rsidRDefault="009C489A" w:rsidP="009C489A">
                  <w:pPr>
                    <w:widowControl/>
                    <w:jc w:val="center"/>
                    <w:rPr>
                      <w:rFonts w:ascii="宋体" w:eastAsia="宋体" w:cs="宋体"/>
                      <w:b/>
                      <w:color w:val="0D0D0D"/>
                      <w:kern w:val="0"/>
                    </w:rPr>
                  </w:pPr>
                  <w:r w:rsidRPr="002B00D8">
                    <w:rPr>
                      <w:rFonts w:ascii="宋体" w:eastAsia="宋体" w:cs="宋体" w:hint="eastAsia"/>
                      <w:b/>
                      <w:color w:val="0D0D0D"/>
                      <w:kern w:val="0"/>
                    </w:rPr>
                    <w:t>附件</w:t>
                  </w:r>
                </w:p>
              </w:tc>
            </w:tr>
            <w:tr w:rsidR="009C489A" w:rsidRPr="002B00D8" w:rsidTr="004863BE">
              <w:trPr>
                <w:trHeight w:val="711"/>
              </w:trPr>
              <w:tc>
                <w:tcPr>
                  <w:tcW w:w="3794" w:type="dxa"/>
                  <w:shd w:val="clear" w:color="auto" w:fill="auto"/>
                  <w:vAlign w:val="center"/>
                </w:tcPr>
                <w:p w:rsidR="009C489A" w:rsidRPr="002B00D8" w:rsidRDefault="009C489A" w:rsidP="009C489A">
                  <w:pPr>
                    <w:widowControl/>
                    <w:jc w:val="left"/>
                    <w:rPr>
                      <w:rFonts w:ascii="宋体" w:eastAsia="宋体" w:cs="宋体"/>
                      <w:color w:val="0D0D0D"/>
                      <w:kern w:val="0"/>
                    </w:rPr>
                  </w:pPr>
                  <w:r w:rsidRPr="002B00D8">
                    <w:rPr>
                      <w:rFonts w:ascii="宋体" w:eastAsia="宋体" w:cs="宋体" w:hint="eastAsia"/>
                      <w:color w:val="0D0D0D"/>
                      <w:kern w:val="0"/>
                    </w:rPr>
                    <w:t>股骨头坏死显微外科修复的新技术及相关机制研究</w:t>
                  </w:r>
                </w:p>
              </w:tc>
              <w:tc>
                <w:tcPr>
                  <w:tcW w:w="1060" w:type="dxa"/>
                  <w:shd w:val="clear" w:color="auto" w:fill="auto"/>
                  <w:vAlign w:val="center"/>
                </w:tcPr>
                <w:p w:rsidR="009C489A" w:rsidRPr="002B00D8" w:rsidRDefault="009C489A" w:rsidP="009C489A">
                  <w:pPr>
                    <w:spacing w:line="360" w:lineRule="auto"/>
                    <w:jc w:val="center"/>
                    <w:rPr>
                      <w:rFonts w:ascii="宋体" w:eastAsia="宋体" w:cs="宋体"/>
                      <w:color w:val="0D0D0D"/>
                      <w:kern w:val="0"/>
                    </w:rPr>
                  </w:pPr>
                  <w:r w:rsidRPr="002B00D8">
                    <w:rPr>
                      <w:rFonts w:ascii="宋体" w:eastAsia="宋体" w:cs="宋体" w:hint="eastAsia"/>
                      <w:color w:val="0D0D0D"/>
                      <w:kern w:val="0"/>
                    </w:rPr>
                    <w:t>2013</w:t>
                  </w:r>
                </w:p>
              </w:tc>
              <w:tc>
                <w:tcPr>
                  <w:tcW w:w="1984"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上海市科技进步一等奖</w:t>
                  </w:r>
                </w:p>
              </w:tc>
              <w:tc>
                <w:tcPr>
                  <w:tcW w:w="992" w:type="dxa"/>
                  <w:shd w:val="clear" w:color="auto" w:fill="auto"/>
                  <w:vAlign w:val="center"/>
                </w:tcPr>
                <w:p w:rsidR="009C489A" w:rsidRPr="002B00D8" w:rsidRDefault="009C489A" w:rsidP="009C489A">
                  <w:pPr>
                    <w:spacing w:line="360" w:lineRule="auto"/>
                    <w:jc w:val="center"/>
                    <w:rPr>
                      <w:rFonts w:ascii="宋体" w:eastAsia="宋体" w:cs="宋体"/>
                      <w:color w:val="0D0D0D"/>
                      <w:kern w:val="0"/>
                    </w:rPr>
                  </w:pPr>
                  <w:r w:rsidRPr="002B00D8">
                    <w:rPr>
                      <w:rFonts w:ascii="宋体" w:eastAsia="宋体" w:cs="宋体" w:hint="eastAsia"/>
                      <w:color w:val="0D0D0D"/>
                      <w:kern w:val="0"/>
                    </w:rPr>
                    <w:t>张长青</w:t>
                  </w:r>
                </w:p>
              </w:tc>
              <w:tc>
                <w:tcPr>
                  <w:tcW w:w="709" w:type="dxa"/>
                  <w:shd w:val="clear" w:color="auto" w:fill="auto"/>
                  <w:vAlign w:val="center"/>
                </w:tcPr>
                <w:p w:rsidR="009C489A" w:rsidRPr="002B00D8" w:rsidRDefault="009C489A" w:rsidP="009C489A">
                  <w:pPr>
                    <w:spacing w:line="360" w:lineRule="auto"/>
                    <w:jc w:val="center"/>
                    <w:rPr>
                      <w:rFonts w:ascii="宋体" w:eastAsia="宋体" w:cs="宋体"/>
                      <w:color w:val="0D0D0D"/>
                      <w:kern w:val="0"/>
                    </w:rPr>
                  </w:pPr>
                  <w:r w:rsidRPr="002B00D8">
                    <w:rPr>
                      <w:rFonts w:ascii="宋体" w:eastAsia="宋体" w:cs="宋体" w:hint="eastAsia"/>
                      <w:color w:val="0D0D0D"/>
                      <w:kern w:val="0"/>
                    </w:rPr>
                    <w:t>48</w:t>
                  </w:r>
                </w:p>
              </w:tc>
            </w:tr>
            <w:tr w:rsidR="009C489A" w:rsidRPr="002B00D8" w:rsidTr="004863BE">
              <w:tc>
                <w:tcPr>
                  <w:tcW w:w="3794" w:type="dxa"/>
                  <w:shd w:val="clear" w:color="auto" w:fill="auto"/>
                  <w:vAlign w:val="center"/>
                </w:tcPr>
                <w:p w:rsidR="009C489A" w:rsidRPr="002B00D8" w:rsidRDefault="009C489A" w:rsidP="009C489A">
                  <w:pPr>
                    <w:widowControl/>
                    <w:jc w:val="left"/>
                    <w:rPr>
                      <w:rFonts w:ascii="宋体" w:eastAsia="宋体" w:cs="宋体"/>
                      <w:color w:val="0D0D0D"/>
                      <w:kern w:val="0"/>
                    </w:rPr>
                  </w:pPr>
                  <w:r w:rsidRPr="002B00D8">
                    <w:rPr>
                      <w:rFonts w:ascii="宋体" w:eastAsia="宋体" w:cs="宋体" w:hint="eastAsia"/>
                      <w:color w:val="0D0D0D"/>
                      <w:kern w:val="0"/>
                    </w:rPr>
                    <w:t>吻合血管的游离腓骨移植治疗股骨头坏死的临床应用与修复机制</w:t>
                  </w:r>
                </w:p>
              </w:tc>
              <w:tc>
                <w:tcPr>
                  <w:tcW w:w="1060"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2012</w:t>
                  </w:r>
                </w:p>
              </w:tc>
              <w:tc>
                <w:tcPr>
                  <w:tcW w:w="1984"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教育部科技进步奖一等奖</w:t>
                  </w:r>
                </w:p>
              </w:tc>
              <w:tc>
                <w:tcPr>
                  <w:tcW w:w="992"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张长青</w:t>
                  </w:r>
                </w:p>
              </w:tc>
              <w:tc>
                <w:tcPr>
                  <w:tcW w:w="709"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48</w:t>
                  </w:r>
                </w:p>
              </w:tc>
            </w:tr>
            <w:tr w:rsidR="009C489A" w:rsidRPr="002B00D8" w:rsidTr="004863BE">
              <w:tc>
                <w:tcPr>
                  <w:tcW w:w="3794" w:type="dxa"/>
                  <w:shd w:val="clear" w:color="auto" w:fill="auto"/>
                  <w:vAlign w:val="center"/>
                </w:tcPr>
                <w:p w:rsidR="009C489A" w:rsidRPr="002B00D8" w:rsidRDefault="009C489A" w:rsidP="009C489A">
                  <w:pPr>
                    <w:widowControl/>
                    <w:jc w:val="left"/>
                    <w:rPr>
                      <w:rFonts w:ascii="宋体" w:eastAsia="宋体" w:cs="宋体"/>
                      <w:color w:val="0D0D0D"/>
                      <w:kern w:val="0"/>
                    </w:rPr>
                  </w:pPr>
                  <w:r w:rsidRPr="002B00D8">
                    <w:rPr>
                      <w:rFonts w:ascii="宋体" w:eastAsia="宋体" w:cs="宋体" w:hint="eastAsia"/>
                      <w:color w:val="0D0D0D"/>
                      <w:kern w:val="0"/>
                    </w:rPr>
                    <w:t>保髋外科治疗关键技术的建立与临床应用</w:t>
                  </w:r>
                </w:p>
              </w:tc>
              <w:tc>
                <w:tcPr>
                  <w:tcW w:w="1060"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2016</w:t>
                  </w:r>
                </w:p>
              </w:tc>
              <w:tc>
                <w:tcPr>
                  <w:tcW w:w="1984"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中华医学科技奖一等奖</w:t>
                  </w:r>
                </w:p>
              </w:tc>
              <w:tc>
                <w:tcPr>
                  <w:tcW w:w="992"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张长青</w:t>
                  </w:r>
                </w:p>
              </w:tc>
              <w:tc>
                <w:tcPr>
                  <w:tcW w:w="709" w:type="dxa"/>
                  <w:shd w:val="clear" w:color="auto" w:fill="auto"/>
                  <w:vAlign w:val="center"/>
                </w:tcPr>
                <w:p w:rsidR="009C489A" w:rsidRPr="002B00D8" w:rsidRDefault="009C489A" w:rsidP="009C489A">
                  <w:pPr>
                    <w:widowControl/>
                    <w:jc w:val="center"/>
                    <w:rPr>
                      <w:rFonts w:ascii="宋体" w:eastAsia="宋体" w:cs="宋体"/>
                      <w:color w:val="0D0D0D"/>
                      <w:kern w:val="0"/>
                    </w:rPr>
                  </w:pPr>
                  <w:r w:rsidRPr="002B00D8">
                    <w:rPr>
                      <w:rFonts w:ascii="宋体" w:eastAsia="宋体" w:cs="宋体" w:hint="eastAsia"/>
                      <w:color w:val="0D0D0D"/>
                      <w:kern w:val="0"/>
                    </w:rPr>
                    <w:t>48</w:t>
                  </w:r>
                </w:p>
              </w:tc>
            </w:tr>
          </w:tbl>
          <w:p w:rsidR="009C489A" w:rsidRPr="00557ACA" w:rsidRDefault="009C489A" w:rsidP="009C489A">
            <w:pPr>
              <w:snapToGrid w:val="0"/>
              <w:spacing w:beforeLines="50" w:before="156" w:line="360" w:lineRule="exact"/>
              <w:jc w:val="left"/>
              <w:outlineLvl w:val="2"/>
              <w:rPr>
                <w:rFonts w:ascii="宋体" w:eastAsia="宋体" w:hAnsi="宋体"/>
                <w:b/>
                <w:sz w:val="24"/>
                <w:szCs w:val="24"/>
              </w:rPr>
            </w:pPr>
            <w:r>
              <w:rPr>
                <w:rFonts w:ascii="宋体" w:eastAsia="宋体" w:hAnsi="宋体" w:hint="eastAsia"/>
                <w:b/>
                <w:sz w:val="24"/>
                <w:szCs w:val="24"/>
              </w:rPr>
              <w:t>3</w:t>
            </w:r>
            <w:r w:rsidRPr="00557ACA">
              <w:rPr>
                <w:rFonts w:ascii="宋体" w:eastAsia="宋体" w:hAnsi="宋体"/>
                <w:b/>
                <w:sz w:val="24"/>
                <w:szCs w:val="24"/>
              </w:rPr>
              <w:t>、其他评价</w:t>
            </w:r>
          </w:p>
          <w:p w:rsidR="009C489A" w:rsidRDefault="009C489A" w:rsidP="009C489A">
            <w:pPr>
              <w:snapToGrid w:val="0"/>
              <w:spacing w:line="360" w:lineRule="exact"/>
              <w:ind w:firstLineChars="200" w:firstLine="480"/>
              <w:rPr>
                <w:rFonts w:ascii="宋体" w:eastAsia="宋体" w:hAnsi="宋体"/>
                <w:sz w:val="24"/>
                <w:szCs w:val="24"/>
              </w:rPr>
            </w:pPr>
            <w:r w:rsidRPr="00557ACA">
              <w:rPr>
                <w:rFonts w:ascii="宋体" w:eastAsia="宋体" w:hAnsi="宋体"/>
                <w:sz w:val="24"/>
                <w:szCs w:val="24"/>
              </w:rPr>
              <w:t>（1）</w:t>
            </w:r>
            <w:r>
              <w:rPr>
                <w:rFonts w:ascii="宋体" w:eastAsia="宋体" w:hAnsi="宋体" w:hint="eastAsia"/>
                <w:sz w:val="24"/>
                <w:szCs w:val="24"/>
              </w:rPr>
              <w:t>激素性股骨头坏死高危因素</w:t>
            </w:r>
            <w:r w:rsidRPr="00557ACA">
              <w:rPr>
                <w:rFonts w:ascii="宋体" w:eastAsia="宋体" w:hAnsi="宋体" w:hint="eastAsia"/>
                <w:sz w:val="24"/>
                <w:szCs w:val="24"/>
              </w:rPr>
              <w:t>相关研究结果已纳入4项我国ONFH诊疗指南与专家共识，国际骨循环与骨坏死学会（</w:t>
            </w:r>
            <w:r w:rsidRPr="00557ACA">
              <w:rPr>
                <w:rFonts w:ascii="宋体" w:eastAsia="宋体" w:hAnsi="宋体"/>
                <w:sz w:val="24"/>
                <w:szCs w:val="24"/>
              </w:rPr>
              <w:t>ARCO</w:t>
            </w:r>
            <w:r w:rsidRPr="00557ACA">
              <w:rPr>
                <w:rFonts w:ascii="宋体" w:eastAsia="宋体" w:hAnsi="宋体" w:hint="eastAsia"/>
                <w:sz w:val="24"/>
                <w:szCs w:val="24"/>
              </w:rPr>
              <w:t>）创始主席</w:t>
            </w:r>
            <w:r w:rsidRPr="00557ACA">
              <w:rPr>
                <w:rFonts w:ascii="宋体" w:eastAsia="宋体" w:hAnsi="宋体"/>
                <w:sz w:val="24"/>
                <w:szCs w:val="24"/>
              </w:rPr>
              <w:t>Hungerford</w:t>
            </w:r>
            <w:r w:rsidRPr="00557ACA">
              <w:rPr>
                <w:rFonts w:ascii="宋体" w:eastAsia="宋体" w:hAnsi="宋体" w:hint="eastAsia"/>
                <w:sz w:val="24"/>
                <w:szCs w:val="24"/>
              </w:rPr>
              <w:t>及现任主席</w:t>
            </w:r>
            <w:r w:rsidRPr="00557ACA">
              <w:rPr>
                <w:rFonts w:ascii="宋体" w:eastAsia="宋体" w:hAnsi="宋体"/>
                <w:sz w:val="24"/>
                <w:szCs w:val="24"/>
              </w:rPr>
              <w:t>Jones</w:t>
            </w:r>
            <w:r w:rsidRPr="00557ACA">
              <w:rPr>
                <w:rFonts w:ascii="宋体" w:eastAsia="宋体" w:hAnsi="宋体" w:hint="eastAsia"/>
                <w:sz w:val="24"/>
                <w:szCs w:val="24"/>
              </w:rPr>
              <w:t>教授（美国</w:t>
            </w:r>
            <w:r w:rsidRPr="00557ACA">
              <w:rPr>
                <w:rFonts w:ascii="宋体" w:eastAsia="宋体" w:hAnsi="宋体"/>
                <w:sz w:val="24"/>
                <w:szCs w:val="24"/>
              </w:rPr>
              <w:t>John Hopkin</w:t>
            </w:r>
            <w:r w:rsidRPr="00557ACA">
              <w:rPr>
                <w:rFonts w:ascii="宋体" w:eastAsia="宋体" w:hAnsi="宋体" w:hint="eastAsia"/>
                <w:sz w:val="24"/>
                <w:szCs w:val="24"/>
              </w:rPr>
              <w:t>大学），将相关成果写入美国骨科学会（</w:t>
            </w:r>
            <w:r w:rsidRPr="00557ACA">
              <w:rPr>
                <w:rFonts w:ascii="宋体" w:eastAsia="宋体" w:hAnsi="宋体"/>
                <w:sz w:val="24"/>
                <w:szCs w:val="24"/>
              </w:rPr>
              <w:t>AAOS</w:t>
            </w:r>
            <w:r w:rsidRPr="00557ACA">
              <w:rPr>
                <w:rFonts w:ascii="宋体" w:eastAsia="宋体" w:hAnsi="宋体" w:hint="eastAsia"/>
                <w:sz w:val="24"/>
                <w:szCs w:val="24"/>
              </w:rPr>
              <w:t>）骨科经典教程</w:t>
            </w:r>
            <w:r w:rsidRPr="00557ACA">
              <w:rPr>
                <w:rFonts w:ascii="宋体" w:eastAsia="宋体" w:hAnsi="宋体"/>
                <w:sz w:val="24"/>
                <w:szCs w:val="24"/>
              </w:rPr>
              <w:t>2009</w:t>
            </w:r>
            <w:r w:rsidRPr="00557ACA">
              <w:rPr>
                <w:rFonts w:ascii="宋体" w:eastAsia="宋体" w:hAnsi="宋体" w:hint="eastAsia"/>
                <w:sz w:val="24"/>
                <w:szCs w:val="24"/>
              </w:rPr>
              <w:t>。</w:t>
            </w:r>
          </w:p>
          <w:p w:rsidR="009C489A" w:rsidRPr="00557ACA" w:rsidRDefault="009C489A" w:rsidP="009C489A">
            <w:pPr>
              <w:snapToGrid w:val="0"/>
              <w:spacing w:line="360" w:lineRule="exact"/>
              <w:ind w:firstLineChars="200" w:firstLine="480"/>
              <w:rPr>
                <w:rFonts w:ascii="宋体" w:eastAsia="宋体" w:hAnsi="宋体"/>
                <w:sz w:val="24"/>
                <w:szCs w:val="24"/>
              </w:rPr>
            </w:pPr>
            <w:r>
              <w:rPr>
                <w:rFonts w:ascii="宋体" w:eastAsia="宋体" w:hAnsi="宋体" w:hint="eastAsia"/>
                <w:sz w:val="24"/>
                <w:szCs w:val="24"/>
              </w:rPr>
              <w:t>（2）</w:t>
            </w:r>
            <w:r w:rsidRPr="00943D28">
              <w:rPr>
                <w:rFonts w:ascii="宋体" w:eastAsia="宋体" w:hAnsi="宋体" w:hint="eastAsia"/>
                <w:sz w:val="24"/>
                <w:szCs w:val="24"/>
              </w:rPr>
              <w:t>腓骨移植治疗股骨头坏死的创始人--美国Duke大学骨科</w:t>
            </w:r>
            <w:proofErr w:type="spellStart"/>
            <w:r w:rsidRPr="00943D28">
              <w:rPr>
                <w:rFonts w:ascii="宋体" w:eastAsia="宋体" w:hAnsi="宋体"/>
                <w:sz w:val="24"/>
                <w:szCs w:val="24"/>
              </w:rPr>
              <w:t>Urbaniak</w:t>
            </w:r>
            <w:proofErr w:type="spellEnd"/>
            <w:r w:rsidRPr="00943D28">
              <w:rPr>
                <w:rFonts w:ascii="宋体" w:eastAsia="宋体" w:hAnsi="宋体"/>
                <w:sz w:val="24"/>
                <w:szCs w:val="24"/>
              </w:rPr>
              <w:t xml:space="preserve">, James </w:t>
            </w:r>
            <w:r w:rsidRPr="00943D28">
              <w:rPr>
                <w:rFonts w:ascii="宋体" w:eastAsia="宋体" w:hAnsi="宋体" w:hint="eastAsia"/>
                <w:sz w:val="24"/>
                <w:szCs w:val="24"/>
              </w:rPr>
              <w:t>R.教授连续通过文章及会议论文，对我们的手术方式及手术效果表示肯定。其一：在著名骨科杂志《</w:t>
            </w:r>
            <w:proofErr w:type="spellStart"/>
            <w:r w:rsidRPr="00943D28">
              <w:rPr>
                <w:rFonts w:ascii="宋体" w:eastAsia="宋体" w:hAnsi="宋体"/>
                <w:sz w:val="24"/>
                <w:szCs w:val="24"/>
              </w:rPr>
              <w:t>Orthop</w:t>
            </w:r>
            <w:proofErr w:type="spellEnd"/>
            <w:r w:rsidRPr="00943D28">
              <w:rPr>
                <w:rFonts w:ascii="宋体" w:eastAsia="宋体" w:hAnsi="宋体"/>
                <w:sz w:val="24"/>
                <w:szCs w:val="24"/>
              </w:rPr>
              <w:t xml:space="preserve"> Clin North Am </w:t>
            </w:r>
            <w:r w:rsidRPr="00943D28">
              <w:rPr>
                <w:rFonts w:ascii="宋体" w:eastAsia="宋体" w:hAnsi="宋体" w:hint="eastAsia"/>
                <w:sz w:val="24"/>
                <w:szCs w:val="24"/>
              </w:rPr>
              <w:t>》上对我们改良的带血管</w:t>
            </w:r>
            <w:proofErr w:type="gramStart"/>
            <w:r w:rsidRPr="00943D28">
              <w:rPr>
                <w:rFonts w:ascii="宋体" w:eastAsia="宋体" w:hAnsi="宋体" w:hint="eastAsia"/>
                <w:sz w:val="24"/>
                <w:szCs w:val="24"/>
              </w:rPr>
              <w:t>蒂</w:t>
            </w:r>
            <w:proofErr w:type="gramEnd"/>
            <w:r w:rsidRPr="00943D28">
              <w:rPr>
                <w:rFonts w:ascii="宋体" w:eastAsia="宋体" w:hAnsi="宋体" w:hint="eastAsia"/>
                <w:sz w:val="24"/>
                <w:szCs w:val="24"/>
              </w:rPr>
              <w:t>腓骨切取技术进行了评论：改良的手术方式达到了与他们相同的手术效果，手术时间短，比传统的手术方法具有显著的优势。</w:t>
            </w:r>
          </w:p>
          <w:p w:rsidR="0050221E" w:rsidRPr="0028335D" w:rsidRDefault="009C489A" w:rsidP="0028335D">
            <w:pPr>
              <w:snapToGrid w:val="0"/>
              <w:spacing w:line="360" w:lineRule="exact"/>
              <w:ind w:firstLineChars="200" w:firstLine="480"/>
              <w:rPr>
                <w:rFonts w:ascii="宋体" w:eastAsia="宋体" w:hAnsi="宋体" w:hint="eastAsia"/>
                <w:sz w:val="24"/>
                <w:szCs w:val="24"/>
              </w:rPr>
            </w:pPr>
            <w:r w:rsidRPr="00557ACA">
              <w:rPr>
                <w:rFonts w:ascii="宋体" w:eastAsia="宋体" w:hAnsi="宋体"/>
                <w:sz w:val="24"/>
                <w:szCs w:val="24"/>
              </w:rPr>
              <w:t>（</w:t>
            </w:r>
            <w:r>
              <w:rPr>
                <w:rFonts w:ascii="宋体" w:eastAsia="宋体" w:hAnsi="宋体" w:hint="eastAsia"/>
                <w:sz w:val="24"/>
                <w:szCs w:val="24"/>
              </w:rPr>
              <w:t>3</w:t>
            </w:r>
            <w:r w:rsidRPr="00557ACA">
              <w:rPr>
                <w:rFonts w:ascii="宋体" w:eastAsia="宋体" w:hAnsi="宋体"/>
                <w:sz w:val="24"/>
                <w:szCs w:val="24"/>
              </w:rPr>
              <w:t>）</w:t>
            </w:r>
            <w:r>
              <w:rPr>
                <w:rFonts w:ascii="宋体" w:eastAsia="宋体" w:hAnsi="宋体" w:hint="eastAsia"/>
                <w:sz w:val="24"/>
                <w:szCs w:val="24"/>
              </w:rPr>
              <w:t>针对</w:t>
            </w:r>
            <w:r w:rsidRPr="007114A4">
              <w:rPr>
                <w:rFonts w:ascii="宋体" w:eastAsia="宋体" w:hAnsi="宋体" w:hint="eastAsia"/>
                <w:sz w:val="24"/>
                <w:szCs w:val="24"/>
              </w:rPr>
              <w:t>项目组建立的“旋转式游离腓骨移植术”和“骨质结构与血供双重建技术”引起业内高度关注。美国杜克大学</w:t>
            </w:r>
            <w:proofErr w:type="spellStart"/>
            <w:r w:rsidRPr="007114A4">
              <w:rPr>
                <w:rFonts w:ascii="宋体" w:eastAsia="宋体" w:hAnsi="宋体"/>
                <w:sz w:val="24"/>
                <w:szCs w:val="24"/>
              </w:rPr>
              <w:t>Urbaniak</w:t>
            </w:r>
            <w:proofErr w:type="spellEnd"/>
            <w:r w:rsidRPr="007114A4">
              <w:rPr>
                <w:rFonts w:ascii="宋体" w:eastAsia="宋体" w:hAnsi="宋体"/>
                <w:sz w:val="24"/>
                <w:szCs w:val="24"/>
              </w:rPr>
              <w:t>, James R.</w:t>
            </w:r>
            <w:r w:rsidRPr="007114A4">
              <w:rPr>
                <w:rFonts w:ascii="宋体" w:eastAsia="宋体" w:hAnsi="宋体" w:hint="eastAsia"/>
                <w:sz w:val="24"/>
                <w:szCs w:val="24"/>
              </w:rPr>
              <w:t>教授称 该手术“</w:t>
            </w:r>
            <w:r w:rsidRPr="007114A4">
              <w:rPr>
                <w:rFonts w:ascii="宋体" w:eastAsia="宋体" w:hAnsi="宋体"/>
                <w:sz w:val="24"/>
                <w:szCs w:val="24"/>
              </w:rPr>
              <w:t>时间短，</w:t>
            </w:r>
            <w:r w:rsidRPr="007114A4">
              <w:rPr>
                <w:rFonts w:ascii="宋体" w:eastAsia="宋体" w:hAnsi="宋体" w:hint="eastAsia"/>
                <w:sz w:val="24"/>
                <w:szCs w:val="24"/>
              </w:rPr>
              <w:t>创伤小”；并在述评中对双重建技术给予充分肯定：</w:t>
            </w:r>
            <w:r w:rsidRPr="007114A4">
              <w:rPr>
                <w:rFonts w:ascii="宋体" w:eastAsia="宋体" w:hAnsi="宋体" w:hint="eastAsia"/>
                <w:sz w:val="24"/>
                <w:szCs w:val="24"/>
              </w:rPr>
              <w:lastRenderedPageBreak/>
              <w:t>“我认为他们的手术方法卓越，对股骨颈骨折骨不连提供了行之有效的治疗方法”</w:t>
            </w:r>
            <w:bookmarkStart w:id="2" w:name="_GoBack"/>
            <w:bookmarkEnd w:id="2"/>
          </w:p>
        </w:tc>
      </w:tr>
      <w:tr w:rsidR="0050221E" w:rsidRPr="0050221E" w:rsidTr="0028335D">
        <w:trPr>
          <w:trHeight w:val="1722"/>
          <w:jc w:val="center"/>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应用情况：</w:t>
            </w:r>
          </w:p>
        </w:tc>
        <w:tc>
          <w:tcPr>
            <w:tcW w:w="7938" w:type="dxa"/>
          </w:tcPr>
          <w:p w:rsidR="00C26D82" w:rsidRPr="00885AAB" w:rsidRDefault="00C26D82" w:rsidP="00C26D82">
            <w:pPr>
              <w:widowControl/>
              <w:spacing w:line="360" w:lineRule="exact"/>
              <w:ind w:left="1422" w:hangingChars="590" w:hanging="1422"/>
              <w:jc w:val="left"/>
              <w:rPr>
                <w:rFonts w:ascii="宋体" w:eastAsia="宋体" w:hAnsi="宋体"/>
                <w:sz w:val="24"/>
                <w:szCs w:val="24"/>
              </w:rPr>
            </w:pPr>
            <w:r>
              <w:rPr>
                <w:rFonts w:ascii="宋体" w:eastAsia="宋体" w:hAnsi="宋体" w:hint="eastAsia"/>
                <w:b/>
                <w:kern w:val="0"/>
                <w:sz w:val="24"/>
                <w:szCs w:val="24"/>
              </w:rPr>
              <w:t>1.</w:t>
            </w:r>
            <w:r w:rsidRPr="00885AAB">
              <w:rPr>
                <w:rFonts w:ascii="宋体" w:eastAsia="宋体" w:hAnsi="宋体" w:hint="eastAsia"/>
                <w:b/>
                <w:kern w:val="0"/>
                <w:sz w:val="24"/>
                <w:szCs w:val="24"/>
              </w:rPr>
              <w:t>发表论文：</w:t>
            </w:r>
            <w:r w:rsidRPr="00557ACA">
              <w:rPr>
                <w:rFonts w:ascii="宋体" w:eastAsia="宋体" w:hAnsi="宋体" w:hint="eastAsia"/>
                <w:sz w:val="24"/>
                <w:szCs w:val="24"/>
              </w:rPr>
              <w:t>本项目共发表</w:t>
            </w:r>
            <w:r w:rsidRPr="00557ACA">
              <w:rPr>
                <w:rFonts w:ascii="宋体" w:eastAsia="宋体" w:hAnsi="宋体"/>
                <w:sz w:val="24"/>
                <w:szCs w:val="24"/>
              </w:rPr>
              <w:t>SCI论文301篇，</w:t>
            </w:r>
            <w:proofErr w:type="gramStart"/>
            <w:r w:rsidRPr="00557ACA">
              <w:rPr>
                <w:rFonts w:ascii="宋体" w:eastAsia="宋体" w:hAnsi="宋体"/>
                <w:sz w:val="24"/>
                <w:szCs w:val="24"/>
              </w:rPr>
              <w:t>总影响</w:t>
            </w:r>
            <w:proofErr w:type="gramEnd"/>
            <w:r w:rsidRPr="00557ACA">
              <w:rPr>
                <w:rFonts w:ascii="宋体" w:eastAsia="宋体" w:hAnsi="宋体"/>
                <w:sz w:val="24"/>
                <w:szCs w:val="24"/>
              </w:rPr>
              <w:t>因子1123分</w:t>
            </w:r>
          </w:p>
          <w:p w:rsidR="00C26D82" w:rsidRPr="00885AAB" w:rsidRDefault="00C26D82" w:rsidP="00C26D82">
            <w:pPr>
              <w:spacing w:line="360" w:lineRule="exact"/>
              <w:ind w:left="1422" w:hangingChars="590" w:hanging="1422"/>
              <w:rPr>
                <w:rFonts w:ascii="宋体" w:eastAsia="宋体" w:hAnsi="宋体"/>
                <w:kern w:val="0"/>
                <w:sz w:val="24"/>
                <w:szCs w:val="24"/>
              </w:rPr>
            </w:pPr>
            <w:r w:rsidRPr="00885AAB">
              <w:rPr>
                <w:rFonts w:ascii="宋体" w:eastAsia="宋体" w:hAnsi="宋体" w:hint="eastAsia"/>
                <w:b/>
                <w:kern w:val="0"/>
                <w:sz w:val="24"/>
                <w:szCs w:val="24"/>
              </w:rPr>
              <w:t>2.撰写专著：</w:t>
            </w:r>
            <w:r w:rsidRPr="00885AAB">
              <w:rPr>
                <w:rFonts w:ascii="宋体" w:eastAsia="宋体" w:hAnsi="宋体"/>
                <w:kern w:val="0"/>
                <w:sz w:val="24"/>
                <w:szCs w:val="24"/>
              </w:rPr>
              <w:t>主编《</w:t>
            </w:r>
            <w:r>
              <w:rPr>
                <w:rFonts w:ascii="宋体" w:eastAsia="宋体" w:hAnsi="宋体" w:hint="eastAsia"/>
                <w:kern w:val="0"/>
                <w:sz w:val="24"/>
                <w:szCs w:val="24"/>
              </w:rPr>
              <w:t>髋部外科学</w:t>
            </w:r>
            <w:r w:rsidRPr="00885AAB">
              <w:rPr>
                <w:rFonts w:ascii="宋体" w:eastAsia="宋体" w:hAnsi="宋体"/>
                <w:kern w:val="0"/>
                <w:sz w:val="24"/>
                <w:szCs w:val="24"/>
              </w:rPr>
              <w:t>》《</w:t>
            </w:r>
            <w:r>
              <w:rPr>
                <w:rFonts w:ascii="宋体" w:eastAsia="宋体" w:hAnsi="宋体" w:hint="eastAsia"/>
                <w:kern w:val="0"/>
                <w:sz w:val="24"/>
                <w:szCs w:val="24"/>
              </w:rPr>
              <w:t>游离腓骨移植治疗股骨头坏死</w:t>
            </w:r>
            <w:r w:rsidRPr="00885AAB">
              <w:rPr>
                <w:rFonts w:ascii="宋体" w:eastAsia="宋体" w:hAnsi="宋体"/>
                <w:kern w:val="0"/>
                <w:sz w:val="24"/>
                <w:szCs w:val="24"/>
              </w:rPr>
              <w:t>》《骨科手术学》</w:t>
            </w:r>
            <w:r w:rsidRPr="00885AAB">
              <w:rPr>
                <w:rFonts w:ascii="宋体" w:eastAsia="宋体" w:hAnsi="宋体" w:hint="eastAsia"/>
                <w:kern w:val="0"/>
                <w:sz w:val="24"/>
                <w:szCs w:val="24"/>
              </w:rPr>
              <w:t>等专著</w:t>
            </w:r>
            <w:r>
              <w:rPr>
                <w:rFonts w:ascii="宋体" w:eastAsia="宋体" w:hAnsi="宋体"/>
                <w:kern w:val="0"/>
                <w:sz w:val="24"/>
                <w:szCs w:val="24"/>
              </w:rPr>
              <w:t>16</w:t>
            </w:r>
            <w:r w:rsidRPr="00885AAB">
              <w:rPr>
                <w:rFonts w:ascii="宋体" w:eastAsia="宋体" w:hAnsi="宋体"/>
                <w:kern w:val="0"/>
                <w:sz w:val="24"/>
                <w:szCs w:val="24"/>
              </w:rPr>
              <w:t>部</w:t>
            </w:r>
            <w:r w:rsidRPr="00885AAB">
              <w:rPr>
                <w:rFonts w:ascii="宋体" w:eastAsia="宋体" w:hAnsi="宋体" w:hint="eastAsia"/>
                <w:kern w:val="0"/>
                <w:sz w:val="24"/>
                <w:szCs w:val="24"/>
              </w:rPr>
              <w:t>，参编</w:t>
            </w:r>
            <w:r>
              <w:rPr>
                <w:rFonts w:ascii="宋体" w:eastAsia="宋体" w:hAnsi="宋体" w:hint="eastAsia"/>
                <w:kern w:val="0"/>
                <w:sz w:val="24"/>
                <w:szCs w:val="24"/>
              </w:rPr>
              <w:t>28</w:t>
            </w:r>
            <w:r w:rsidRPr="00885AAB">
              <w:rPr>
                <w:rFonts w:ascii="宋体" w:eastAsia="宋体" w:hAnsi="宋体" w:hint="eastAsia"/>
                <w:kern w:val="0"/>
                <w:sz w:val="24"/>
                <w:szCs w:val="24"/>
              </w:rPr>
              <w:t>部。</w:t>
            </w:r>
          </w:p>
          <w:p w:rsidR="00C26D82" w:rsidRPr="00885AAB" w:rsidRDefault="00C26D82" w:rsidP="00C26D82">
            <w:pPr>
              <w:spacing w:line="360" w:lineRule="exact"/>
              <w:ind w:left="1422" w:hangingChars="590" w:hanging="1422"/>
              <w:rPr>
                <w:rFonts w:ascii="宋体" w:eastAsia="宋体" w:hAnsi="宋体"/>
                <w:sz w:val="24"/>
                <w:szCs w:val="24"/>
              </w:rPr>
            </w:pPr>
            <w:r w:rsidRPr="00885AAB">
              <w:rPr>
                <w:rFonts w:ascii="宋体" w:eastAsia="宋体" w:hAnsi="宋体" w:hint="eastAsia"/>
                <w:b/>
                <w:kern w:val="0"/>
                <w:sz w:val="24"/>
                <w:szCs w:val="24"/>
              </w:rPr>
              <w:t>3.学术交流：</w:t>
            </w:r>
            <w:r w:rsidRPr="00885AAB">
              <w:rPr>
                <w:rFonts w:ascii="宋体" w:eastAsia="宋体" w:hAnsi="宋体" w:hint="eastAsia"/>
                <w:sz w:val="24"/>
                <w:szCs w:val="24"/>
              </w:rPr>
              <w:t>应邀国际学术会议作专题报告31次；应邀日本、法国、美国等</w:t>
            </w:r>
            <w:r w:rsidRPr="00885AAB">
              <w:rPr>
                <w:rFonts w:ascii="宋体" w:eastAsia="宋体" w:hAnsi="宋体"/>
                <w:sz w:val="24"/>
                <w:szCs w:val="24"/>
              </w:rPr>
              <w:t xml:space="preserve"> 7国讲学和手术演示</w:t>
            </w:r>
            <w:r w:rsidRPr="00885AAB">
              <w:rPr>
                <w:rFonts w:ascii="宋体" w:eastAsia="宋体" w:hAnsi="宋体" w:hint="eastAsia"/>
                <w:sz w:val="24"/>
                <w:szCs w:val="24"/>
              </w:rPr>
              <w:t>1</w:t>
            </w:r>
            <w:r w:rsidRPr="00885AAB">
              <w:rPr>
                <w:rFonts w:ascii="宋体" w:eastAsia="宋体" w:hAnsi="宋体"/>
                <w:sz w:val="24"/>
                <w:szCs w:val="24"/>
              </w:rPr>
              <w:t>9次</w:t>
            </w:r>
            <w:r w:rsidRPr="00885AAB">
              <w:rPr>
                <w:rFonts w:ascii="宋体" w:eastAsia="宋体" w:hAnsi="宋体" w:hint="eastAsia"/>
                <w:sz w:val="24"/>
                <w:szCs w:val="24"/>
              </w:rPr>
              <w:t>。</w:t>
            </w:r>
          </w:p>
          <w:p w:rsidR="00C26D82" w:rsidRPr="00885AAB" w:rsidRDefault="00C26D82" w:rsidP="00C26D82">
            <w:pPr>
              <w:spacing w:line="360" w:lineRule="exact"/>
              <w:rPr>
                <w:rFonts w:ascii="宋体" w:eastAsia="宋体" w:hAnsi="宋体"/>
                <w:sz w:val="24"/>
                <w:szCs w:val="24"/>
              </w:rPr>
            </w:pPr>
            <w:r>
              <w:rPr>
                <w:rFonts w:ascii="宋体" w:eastAsia="宋体" w:hAnsi="宋体"/>
                <w:b/>
                <w:kern w:val="0"/>
                <w:sz w:val="24"/>
                <w:szCs w:val="24"/>
              </w:rPr>
              <w:t>4</w:t>
            </w:r>
            <w:r w:rsidRPr="00885AAB">
              <w:rPr>
                <w:rFonts w:ascii="宋体" w:eastAsia="宋体" w:hAnsi="宋体" w:hint="eastAsia"/>
                <w:b/>
                <w:kern w:val="0"/>
                <w:sz w:val="24"/>
                <w:szCs w:val="24"/>
              </w:rPr>
              <w:t>.成果应用：</w:t>
            </w:r>
            <w:r w:rsidRPr="00885AAB">
              <w:rPr>
                <w:rFonts w:ascii="宋体" w:eastAsia="宋体" w:hAnsi="宋体" w:hint="eastAsia"/>
                <w:kern w:val="0"/>
                <w:sz w:val="24"/>
                <w:szCs w:val="24"/>
              </w:rPr>
              <w:t>举办国家级继续教育学习班88届，累计培养</w:t>
            </w:r>
            <w:r w:rsidRPr="00885AAB">
              <w:rPr>
                <w:rFonts w:ascii="宋体" w:eastAsia="宋体" w:hAnsi="宋体" w:hint="eastAsia"/>
                <w:sz w:val="24"/>
                <w:szCs w:val="24"/>
              </w:rPr>
              <w:t>1.5</w:t>
            </w:r>
            <w:r w:rsidRPr="00885AAB">
              <w:rPr>
                <w:rFonts w:ascii="宋体" w:eastAsia="宋体" w:hAnsi="宋体"/>
                <w:sz w:val="24"/>
                <w:szCs w:val="24"/>
              </w:rPr>
              <w:t>万余人</w:t>
            </w:r>
            <w:r w:rsidRPr="00885AAB">
              <w:rPr>
                <w:rFonts w:ascii="宋体" w:eastAsia="宋体" w:hAnsi="宋体" w:hint="eastAsia"/>
                <w:sz w:val="24"/>
                <w:szCs w:val="24"/>
              </w:rPr>
              <w:t>次。</w:t>
            </w:r>
          </w:p>
          <w:p w:rsidR="0050221E" w:rsidRPr="00C26D82" w:rsidRDefault="00C26D82" w:rsidP="00C26D82">
            <w:pPr>
              <w:spacing w:afterLines="50" w:after="156" w:line="360" w:lineRule="exact"/>
              <w:ind w:leftChars="675" w:left="1418"/>
              <w:rPr>
                <w:rFonts w:eastAsiaTheme="majorEastAsia" w:cstheme="minorHAnsi"/>
                <w:sz w:val="24"/>
                <w:szCs w:val="24"/>
              </w:rPr>
            </w:pPr>
            <w:r w:rsidRPr="00885AAB">
              <w:rPr>
                <w:rFonts w:ascii="宋体" w:eastAsia="宋体" w:hAnsi="宋体" w:hint="eastAsia"/>
                <w:kern w:val="0"/>
                <w:sz w:val="24"/>
                <w:szCs w:val="24"/>
              </w:rPr>
              <w:t>全国29省、市、自治区直辖市</w:t>
            </w:r>
            <w:r w:rsidRPr="00885AAB">
              <w:rPr>
                <w:rFonts w:ascii="宋体" w:eastAsia="宋体" w:hAnsi="宋体"/>
                <w:sz w:val="24"/>
                <w:szCs w:val="24"/>
              </w:rPr>
              <w:t>137家</w:t>
            </w:r>
            <w:r w:rsidRPr="00885AAB">
              <w:rPr>
                <w:rFonts w:ascii="宋体" w:eastAsia="宋体" w:hAnsi="宋体" w:hint="eastAsia"/>
                <w:sz w:val="24"/>
                <w:szCs w:val="24"/>
              </w:rPr>
              <w:t>医疗机构推广应用本项研究成果，</w:t>
            </w:r>
            <w:r w:rsidRPr="00885AAB">
              <w:rPr>
                <w:rFonts w:ascii="宋体" w:eastAsia="宋体" w:hAnsi="宋体"/>
                <w:sz w:val="24"/>
                <w:szCs w:val="24"/>
              </w:rPr>
              <w:t>累计培养专业骨干5万余人次。</w:t>
            </w:r>
          </w:p>
        </w:tc>
      </w:tr>
      <w:tr w:rsidR="0050221E" w:rsidRPr="0050221E" w:rsidTr="0028335D">
        <w:trPr>
          <w:trHeight w:val="2117"/>
          <w:jc w:val="center"/>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t>主要知识产权</w:t>
            </w:r>
            <w:r w:rsidR="00B2176B">
              <w:rPr>
                <w:rFonts w:ascii="华文仿宋" w:eastAsia="华文仿宋" w:hAnsi="华文仿宋" w:hint="eastAsia"/>
                <w:sz w:val="28"/>
                <w:szCs w:val="28"/>
              </w:rPr>
              <w:t>和标准规范</w:t>
            </w:r>
            <w:r w:rsidRPr="0050221E">
              <w:rPr>
                <w:rFonts w:ascii="华文仿宋" w:eastAsia="华文仿宋" w:hAnsi="华文仿宋" w:hint="eastAsia"/>
                <w:sz w:val="28"/>
                <w:szCs w:val="28"/>
              </w:rPr>
              <w:t>目录：</w:t>
            </w:r>
          </w:p>
        </w:tc>
        <w:tc>
          <w:tcPr>
            <w:tcW w:w="7938" w:type="dxa"/>
          </w:tcPr>
          <w:p w:rsidR="009C489A" w:rsidRDefault="009C489A" w:rsidP="009C489A">
            <w:pPr>
              <w:spacing w:line="360" w:lineRule="exact"/>
              <w:rPr>
                <w:rFonts w:ascii="宋体" w:eastAsia="宋体" w:hAnsi="宋体"/>
                <w:sz w:val="24"/>
                <w:szCs w:val="24"/>
              </w:rPr>
            </w:pPr>
            <w:r>
              <w:rPr>
                <w:rFonts w:ascii="宋体" w:eastAsia="宋体" w:hAnsi="宋体" w:hint="eastAsia"/>
                <w:sz w:val="24"/>
                <w:szCs w:val="24"/>
              </w:rPr>
              <w:t>1.指南与专家共识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693"/>
              <w:gridCol w:w="1183"/>
            </w:tblGrid>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center"/>
                    <w:rPr>
                      <w:rFonts w:ascii="宋体" w:eastAsia="宋体" w:hAnsi="宋体"/>
                      <w:sz w:val="24"/>
                      <w:szCs w:val="24"/>
                    </w:rPr>
                  </w:pPr>
                  <w:r w:rsidRPr="00507CD5">
                    <w:rPr>
                      <w:rFonts w:ascii="宋体" w:eastAsia="宋体" w:hAnsi="宋体" w:hint="eastAsia"/>
                      <w:sz w:val="24"/>
                      <w:szCs w:val="24"/>
                    </w:rPr>
                    <w:t>名 称</w:t>
                  </w:r>
                </w:p>
              </w:tc>
              <w:tc>
                <w:tcPr>
                  <w:tcW w:w="2693" w:type="dxa"/>
                  <w:shd w:val="clear" w:color="auto" w:fill="auto"/>
                  <w:noWrap/>
                </w:tcPr>
                <w:p w:rsidR="009C489A" w:rsidRPr="00507CD5" w:rsidRDefault="009C489A" w:rsidP="009C489A">
                  <w:pPr>
                    <w:spacing w:line="360" w:lineRule="exact"/>
                    <w:ind w:firstLineChars="13" w:firstLine="31"/>
                    <w:jc w:val="center"/>
                    <w:rPr>
                      <w:rFonts w:ascii="宋体" w:eastAsia="宋体" w:hAnsi="宋体"/>
                      <w:sz w:val="24"/>
                      <w:szCs w:val="24"/>
                    </w:rPr>
                  </w:pPr>
                  <w:r w:rsidRPr="00507CD5">
                    <w:rPr>
                      <w:rFonts w:ascii="宋体" w:eastAsia="宋体" w:hAnsi="宋体" w:hint="eastAsia"/>
                      <w:sz w:val="24"/>
                      <w:szCs w:val="24"/>
                    </w:rPr>
                    <w:t>发表杂志</w:t>
                  </w:r>
                </w:p>
              </w:tc>
              <w:tc>
                <w:tcPr>
                  <w:tcW w:w="1183" w:type="dxa"/>
                  <w:shd w:val="clear" w:color="auto" w:fill="auto"/>
                  <w:noWrap/>
                </w:tcPr>
                <w:p w:rsidR="009C489A" w:rsidRPr="00507CD5" w:rsidRDefault="009C489A" w:rsidP="009C489A">
                  <w:pPr>
                    <w:spacing w:line="360" w:lineRule="exact"/>
                    <w:ind w:firstLineChars="75" w:firstLine="180"/>
                    <w:jc w:val="center"/>
                    <w:rPr>
                      <w:rFonts w:ascii="宋体" w:eastAsia="宋体" w:hAnsi="宋体"/>
                      <w:sz w:val="24"/>
                      <w:szCs w:val="24"/>
                    </w:rPr>
                  </w:pPr>
                  <w:r w:rsidRPr="00507CD5">
                    <w:rPr>
                      <w:rFonts w:ascii="宋体" w:eastAsia="宋体" w:hAnsi="宋体" w:hint="eastAsia"/>
                      <w:sz w:val="24"/>
                      <w:szCs w:val="24"/>
                    </w:rPr>
                    <w:t>年 份</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股骨头坏死诊断与治疗的专家建议</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r w:rsidRPr="00507CD5">
                    <w:rPr>
                      <w:rFonts w:ascii="宋体" w:eastAsia="宋体" w:hAnsi="宋体" w:hint="eastAsia"/>
                      <w:sz w:val="24"/>
                      <w:szCs w:val="24"/>
                    </w:rPr>
                    <w:t>中华骨科杂志</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2007</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成人股骨头坏死诊疗标准专家共识（2012）</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r w:rsidRPr="00507CD5">
                    <w:rPr>
                      <w:rFonts w:ascii="宋体" w:eastAsia="宋体" w:hAnsi="宋体" w:hint="eastAsia"/>
                      <w:sz w:val="24"/>
                      <w:szCs w:val="24"/>
                    </w:rPr>
                    <w:t>中华骨科杂志</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2012</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股骨头坏死临床诊疗规范（2015版）</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r w:rsidRPr="00507CD5">
                    <w:rPr>
                      <w:rFonts w:ascii="宋体" w:eastAsia="宋体" w:hAnsi="宋体" w:hint="eastAsia"/>
                      <w:sz w:val="24"/>
                      <w:szCs w:val="24"/>
                    </w:rPr>
                    <w:t>中华关节外科杂志</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2015</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成人股骨头坏死诊疗指南（2016）</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r w:rsidRPr="00507CD5">
                    <w:rPr>
                      <w:rFonts w:ascii="宋体" w:eastAsia="宋体" w:hAnsi="宋体" w:hint="eastAsia"/>
                      <w:sz w:val="24"/>
                      <w:szCs w:val="24"/>
                    </w:rPr>
                    <w:t>中华骨科杂志</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2016</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股骨头坏死保</w:t>
                  </w:r>
                  <w:proofErr w:type="gramStart"/>
                  <w:r w:rsidRPr="00507CD5">
                    <w:rPr>
                      <w:rFonts w:ascii="宋体" w:eastAsia="宋体" w:hAnsi="宋体" w:hint="eastAsia"/>
                      <w:sz w:val="24"/>
                      <w:szCs w:val="24"/>
                    </w:rPr>
                    <w:t>髋治疗</w:t>
                  </w:r>
                  <w:proofErr w:type="gramEnd"/>
                  <w:r w:rsidRPr="00507CD5">
                    <w:rPr>
                      <w:rFonts w:ascii="宋体" w:eastAsia="宋体" w:hAnsi="宋体" w:hint="eastAsia"/>
                      <w:sz w:val="24"/>
                      <w:szCs w:val="24"/>
                    </w:rPr>
                    <w:t>指南 （2016版）</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r w:rsidRPr="00507CD5">
                    <w:rPr>
                      <w:rFonts w:ascii="宋体" w:eastAsia="宋体" w:hAnsi="宋体" w:hint="eastAsia"/>
                      <w:sz w:val="24"/>
                      <w:szCs w:val="24"/>
                    </w:rPr>
                    <w:t>中华老年骨科与康复电子杂志</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2016</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Chinese experts' consensus on the diagnosis and treatment of osteonecrosis of the femoral head in adults.</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proofErr w:type="spellStart"/>
                  <w:r w:rsidRPr="00507CD5">
                    <w:rPr>
                      <w:rFonts w:ascii="宋体" w:eastAsia="宋体" w:hAnsi="宋体" w:hint="eastAsia"/>
                      <w:sz w:val="24"/>
                      <w:szCs w:val="24"/>
                    </w:rPr>
                    <w:t>Orthopaedic</w:t>
                  </w:r>
                  <w:proofErr w:type="spellEnd"/>
                  <w:r w:rsidRPr="00507CD5">
                    <w:rPr>
                      <w:rFonts w:ascii="宋体" w:eastAsia="宋体" w:hAnsi="宋体" w:hint="eastAsia"/>
                      <w:sz w:val="24"/>
                      <w:szCs w:val="24"/>
                    </w:rPr>
                    <w:t xml:space="preserve"> Surgery</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2012</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 xml:space="preserve"> Guideline for Diagnostic and Treatment of Osteonecrosis of the Femoral Head.</w:t>
                  </w:r>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proofErr w:type="spellStart"/>
                  <w:r w:rsidRPr="00507CD5">
                    <w:rPr>
                      <w:rFonts w:ascii="宋体" w:eastAsia="宋体" w:hAnsi="宋体" w:hint="eastAsia"/>
                      <w:sz w:val="24"/>
                      <w:szCs w:val="24"/>
                    </w:rPr>
                    <w:t>Orthopaedic</w:t>
                  </w:r>
                  <w:proofErr w:type="spellEnd"/>
                  <w:r w:rsidRPr="00507CD5">
                    <w:rPr>
                      <w:rFonts w:ascii="宋体" w:eastAsia="宋体" w:hAnsi="宋体" w:hint="eastAsia"/>
                      <w:sz w:val="24"/>
                      <w:szCs w:val="24"/>
                    </w:rPr>
                    <w:t xml:space="preserve"> Surgery</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2015</w:t>
                  </w:r>
                </w:p>
              </w:tc>
            </w:tr>
            <w:tr w:rsidR="009C489A" w:rsidRPr="00507CD5" w:rsidTr="004863BE">
              <w:trPr>
                <w:trHeight w:val="278"/>
              </w:trPr>
              <w:tc>
                <w:tcPr>
                  <w:tcW w:w="5070" w:type="dxa"/>
                  <w:shd w:val="clear" w:color="auto" w:fill="auto"/>
                  <w:noWrap/>
                </w:tcPr>
                <w:p w:rsidR="009C489A" w:rsidRPr="00507CD5" w:rsidRDefault="009C489A" w:rsidP="009C489A">
                  <w:pPr>
                    <w:spacing w:line="360" w:lineRule="exact"/>
                    <w:ind w:firstLineChars="59" w:firstLine="142"/>
                    <w:jc w:val="left"/>
                    <w:rPr>
                      <w:rFonts w:ascii="宋体" w:eastAsia="宋体" w:hAnsi="宋体"/>
                      <w:sz w:val="24"/>
                      <w:szCs w:val="24"/>
                    </w:rPr>
                  </w:pPr>
                  <w:r w:rsidRPr="00507CD5">
                    <w:rPr>
                      <w:rFonts w:ascii="宋体" w:eastAsia="宋体" w:hAnsi="宋体" w:hint="eastAsia"/>
                      <w:sz w:val="24"/>
                      <w:szCs w:val="24"/>
                    </w:rPr>
                    <w:t xml:space="preserve">Chinese Guideline for the Diagnosis and Treatment of Osteonecrosis of the Femoral Head in </w:t>
                  </w:r>
                  <w:proofErr w:type="gramStart"/>
                  <w:r w:rsidRPr="00507CD5">
                    <w:rPr>
                      <w:rFonts w:ascii="宋体" w:eastAsia="宋体" w:hAnsi="宋体" w:hint="eastAsia"/>
                      <w:sz w:val="24"/>
                      <w:szCs w:val="24"/>
                    </w:rPr>
                    <w:t>Adults .</w:t>
                  </w:r>
                  <w:proofErr w:type="gramEnd"/>
                </w:p>
              </w:tc>
              <w:tc>
                <w:tcPr>
                  <w:tcW w:w="2693" w:type="dxa"/>
                  <w:shd w:val="clear" w:color="auto" w:fill="auto"/>
                  <w:noWrap/>
                </w:tcPr>
                <w:p w:rsidR="009C489A" w:rsidRPr="00507CD5" w:rsidRDefault="009C489A" w:rsidP="009C489A">
                  <w:pPr>
                    <w:spacing w:line="360" w:lineRule="exact"/>
                    <w:ind w:firstLineChars="13" w:firstLine="31"/>
                    <w:rPr>
                      <w:rFonts w:ascii="宋体" w:eastAsia="宋体" w:hAnsi="宋体"/>
                      <w:sz w:val="24"/>
                      <w:szCs w:val="24"/>
                    </w:rPr>
                  </w:pPr>
                  <w:proofErr w:type="spellStart"/>
                  <w:r w:rsidRPr="00507CD5">
                    <w:rPr>
                      <w:rFonts w:ascii="宋体" w:eastAsia="宋体" w:hAnsi="宋体" w:hint="eastAsia"/>
                      <w:sz w:val="24"/>
                      <w:szCs w:val="24"/>
                    </w:rPr>
                    <w:t>Orthopaedic</w:t>
                  </w:r>
                  <w:proofErr w:type="spellEnd"/>
                  <w:r w:rsidRPr="00507CD5">
                    <w:rPr>
                      <w:rFonts w:ascii="宋体" w:eastAsia="宋体" w:hAnsi="宋体" w:hint="eastAsia"/>
                      <w:sz w:val="24"/>
                      <w:szCs w:val="24"/>
                    </w:rPr>
                    <w:t xml:space="preserve"> Surgery</w:t>
                  </w:r>
                </w:p>
              </w:tc>
              <w:tc>
                <w:tcPr>
                  <w:tcW w:w="1183" w:type="dxa"/>
                  <w:shd w:val="clear" w:color="auto" w:fill="auto"/>
                  <w:noWrap/>
                </w:tcPr>
                <w:p w:rsidR="009C489A" w:rsidRPr="00507CD5" w:rsidRDefault="009C489A" w:rsidP="009C489A">
                  <w:pPr>
                    <w:spacing w:line="360" w:lineRule="exact"/>
                    <w:ind w:firstLineChars="75" w:firstLine="180"/>
                    <w:rPr>
                      <w:rFonts w:ascii="宋体" w:eastAsia="宋体" w:hAnsi="宋体"/>
                      <w:sz w:val="24"/>
                      <w:szCs w:val="24"/>
                    </w:rPr>
                  </w:pPr>
                  <w:r w:rsidRPr="00507CD5">
                    <w:rPr>
                      <w:rFonts w:ascii="宋体" w:eastAsia="宋体" w:hAnsi="宋体" w:hint="eastAsia"/>
                      <w:sz w:val="24"/>
                      <w:szCs w:val="24"/>
                    </w:rPr>
                    <w:t>2017</w:t>
                  </w:r>
                </w:p>
              </w:tc>
            </w:tr>
          </w:tbl>
          <w:p w:rsidR="009C489A" w:rsidRDefault="009C489A" w:rsidP="009C489A">
            <w:pPr>
              <w:spacing w:line="360" w:lineRule="exact"/>
              <w:ind w:leftChars="-67" w:left="1" w:hangingChars="59" w:hanging="14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主要知识产权</w:t>
            </w:r>
          </w:p>
          <w:tbl>
            <w:tblPr>
              <w:tblW w:w="8931" w:type="dxa"/>
              <w:tblLayout w:type="fixed"/>
              <w:tblCellMar>
                <w:left w:w="0" w:type="dxa"/>
                <w:right w:w="0" w:type="dxa"/>
              </w:tblCellMar>
              <w:tblLook w:val="0000" w:firstRow="0" w:lastRow="0" w:firstColumn="0" w:lastColumn="0" w:noHBand="0" w:noVBand="0"/>
            </w:tblPr>
            <w:tblGrid>
              <w:gridCol w:w="824"/>
              <w:gridCol w:w="1192"/>
              <w:gridCol w:w="657"/>
              <w:gridCol w:w="1300"/>
              <w:gridCol w:w="1120"/>
              <w:gridCol w:w="1460"/>
              <w:gridCol w:w="877"/>
              <w:gridCol w:w="836"/>
              <w:gridCol w:w="665"/>
            </w:tblGrid>
            <w:tr w:rsidR="009C489A" w:rsidRPr="00885AAB" w:rsidTr="009C489A">
              <w:trPr>
                <w:trHeight w:val="542"/>
              </w:trPr>
              <w:tc>
                <w:tcPr>
                  <w:tcW w:w="824" w:type="dxa"/>
                  <w:tcBorders>
                    <w:top w:val="single" w:sz="8" w:space="0" w:color="auto"/>
                    <w:left w:val="single" w:sz="8" w:space="0" w:color="auto"/>
                    <w:bottom w:val="single" w:sz="4" w:space="0" w:color="auto"/>
                    <w:right w:val="single" w:sz="8" w:space="0" w:color="auto"/>
                  </w:tcBorders>
                  <w:vAlign w:val="bottom"/>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知识产权</w:t>
                  </w:r>
                </w:p>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类别</w:t>
                  </w:r>
                </w:p>
              </w:tc>
              <w:tc>
                <w:tcPr>
                  <w:tcW w:w="1192"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color w:val="0D0D0D"/>
                      <w:sz w:val="18"/>
                      <w:szCs w:val="18"/>
                    </w:rPr>
                    <w:t>知识产权</w:t>
                  </w:r>
                </w:p>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color w:val="0D0D0D"/>
                      <w:sz w:val="18"/>
                      <w:szCs w:val="18"/>
                    </w:rPr>
                    <w:t>具体名称</w:t>
                  </w:r>
                </w:p>
              </w:tc>
              <w:tc>
                <w:tcPr>
                  <w:tcW w:w="657"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国家</w:t>
                  </w:r>
                </w:p>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（地区）</w:t>
                  </w:r>
                </w:p>
              </w:tc>
              <w:tc>
                <w:tcPr>
                  <w:tcW w:w="1300"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100"/>
                    <w:rPr>
                      <w:rFonts w:ascii="宋体" w:eastAsia="宋体" w:hAnsi="宋体"/>
                      <w:color w:val="0D0D0D"/>
                      <w:sz w:val="18"/>
                      <w:szCs w:val="18"/>
                    </w:rPr>
                  </w:pPr>
                  <w:r w:rsidRPr="00885AAB">
                    <w:rPr>
                      <w:rFonts w:ascii="宋体" w:eastAsia="宋体" w:hAnsi="宋体"/>
                      <w:color w:val="0D0D0D"/>
                      <w:sz w:val="18"/>
                      <w:szCs w:val="18"/>
                    </w:rPr>
                    <w:t>授权号</w:t>
                  </w:r>
                </w:p>
              </w:tc>
              <w:tc>
                <w:tcPr>
                  <w:tcW w:w="1120"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120"/>
                    <w:rPr>
                      <w:rFonts w:ascii="宋体" w:eastAsia="宋体" w:hAnsi="宋体"/>
                      <w:color w:val="0D0D0D"/>
                      <w:sz w:val="18"/>
                      <w:szCs w:val="18"/>
                    </w:rPr>
                  </w:pPr>
                  <w:r w:rsidRPr="00885AAB">
                    <w:rPr>
                      <w:rFonts w:ascii="宋体" w:eastAsia="宋体" w:hAnsi="宋体"/>
                      <w:color w:val="0D0D0D"/>
                      <w:sz w:val="18"/>
                      <w:szCs w:val="18"/>
                    </w:rPr>
                    <w:t>授权</w:t>
                  </w:r>
                </w:p>
                <w:p w:rsidR="009C489A" w:rsidRPr="00885AAB" w:rsidRDefault="009C489A" w:rsidP="009C489A">
                  <w:pPr>
                    <w:spacing w:line="239" w:lineRule="exact"/>
                    <w:ind w:left="120"/>
                    <w:rPr>
                      <w:rFonts w:ascii="宋体" w:eastAsia="宋体" w:hAnsi="宋体"/>
                      <w:color w:val="0D0D0D"/>
                      <w:sz w:val="18"/>
                      <w:szCs w:val="18"/>
                    </w:rPr>
                  </w:pPr>
                  <w:r w:rsidRPr="00885AAB">
                    <w:rPr>
                      <w:rFonts w:ascii="宋体" w:eastAsia="宋体" w:hAnsi="宋体"/>
                      <w:color w:val="0D0D0D"/>
                      <w:sz w:val="18"/>
                      <w:szCs w:val="18"/>
                    </w:rPr>
                    <w:t>日期</w:t>
                  </w:r>
                </w:p>
              </w:tc>
              <w:tc>
                <w:tcPr>
                  <w:tcW w:w="1460"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140"/>
                    <w:rPr>
                      <w:rFonts w:ascii="宋体" w:eastAsia="宋体" w:hAnsi="宋体"/>
                      <w:color w:val="0D0D0D"/>
                      <w:sz w:val="18"/>
                      <w:szCs w:val="18"/>
                    </w:rPr>
                  </w:pPr>
                  <w:r w:rsidRPr="00885AAB">
                    <w:rPr>
                      <w:rFonts w:ascii="宋体" w:eastAsia="宋体" w:hAnsi="宋体"/>
                      <w:color w:val="0D0D0D"/>
                      <w:sz w:val="18"/>
                      <w:szCs w:val="18"/>
                    </w:rPr>
                    <w:t>证书编号</w:t>
                  </w:r>
                </w:p>
              </w:tc>
              <w:tc>
                <w:tcPr>
                  <w:tcW w:w="877"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100"/>
                    <w:rPr>
                      <w:rFonts w:ascii="宋体" w:eastAsia="宋体" w:hAnsi="宋体"/>
                      <w:color w:val="0D0D0D"/>
                      <w:sz w:val="18"/>
                      <w:szCs w:val="18"/>
                    </w:rPr>
                  </w:pPr>
                  <w:r w:rsidRPr="00885AAB">
                    <w:rPr>
                      <w:rFonts w:ascii="宋体" w:eastAsia="宋体" w:hAnsi="宋体"/>
                      <w:color w:val="0D0D0D"/>
                      <w:sz w:val="18"/>
                      <w:szCs w:val="18"/>
                    </w:rPr>
                    <w:t>权利人</w:t>
                  </w:r>
                </w:p>
              </w:tc>
              <w:tc>
                <w:tcPr>
                  <w:tcW w:w="836"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ind w:left="100"/>
                    <w:rPr>
                      <w:rFonts w:ascii="宋体" w:eastAsia="宋体" w:hAnsi="宋体"/>
                      <w:color w:val="0D0D0D"/>
                      <w:sz w:val="18"/>
                      <w:szCs w:val="18"/>
                    </w:rPr>
                  </w:pPr>
                  <w:r w:rsidRPr="00885AAB">
                    <w:rPr>
                      <w:rFonts w:ascii="宋体" w:eastAsia="宋体" w:hAnsi="宋体"/>
                      <w:color w:val="0D0D0D"/>
                      <w:sz w:val="18"/>
                      <w:szCs w:val="18"/>
                    </w:rPr>
                    <w:t>发明人</w:t>
                  </w:r>
                </w:p>
              </w:tc>
              <w:tc>
                <w:tcPr>
                  <w:tcW w:w="665" w:type="dxa"/>
                  <w:tcBorders>
                    <w:top w:val="single" w:sz="8" w:space="0" w:color="auto"/>
                    <w:bottom w:val="single" w:sz="4" w:space="0" w:color="auto"/>
                    <w:right w:val="single" w:sz="8" w:space="0" w:color="auto"/>
                  </w:tcBorders>
                  <w:vAlign w:val="bottom"/>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color w:val="0D0D0D"/>
                      <w:sz w:val="18"/>
                      <w:szCs w:val="18"/>
                    </w:rPr>
                    <w:t>发明专利</w:t>
                  </w:r>
                </w:p>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color w:val="0D0D0D"/>
                      <w:sz w:val="18"/>
                      <w:szCs w:val="18"/>
                    </w:rPr>
                    <w:t>有效状态</w:t>
                  </w:r>
                </w:p>
              </w:tc>
            </w:tr>
            <w:tr w:rsidR="009C489A" w:rsidRPr="00885AAB" w:rsidTr="009C489A">
              <w:trPr>
                <w:trHeight w:val="843"/>
              </w:trPr>
              <w:tc>
                <w:tcPr>
                  <w:tcW w:w="824" w:type="dxa"/>
                  <w:tcBorders>
                    <w:top w:val="single" w:sz="4" w:space="0" w:color="auto"/>
                    <w:left w:val="single" w:sz="8"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发明专利</w:t>
                  </w:r>
                </w:p>
              </w:tc>
              <w:tc>
                <w:tcPr>
                  <w:tcW w:w="1192" w:type="dxa"/>
                  <w:tcBorders>
                    <w:top w:val="single" w:sz="4"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一种仿生基质型生物</w:t>
                  </w:r>
                  <w:proofErr w:type="gramStart"/>
                  <w:r w:rsidRPr="00885AAB">
                    <w:rPr>
                      <w:rFonts w:ascii="宋体" w:eastAsia="宋体" w:hAnsi="宋体" w:hint="eastAsia"/>
                      <w:color w:val="0D0D0D"/>
                      <w:sz w:val="18"/>
                      <w:szCs w:val="18"/>
                    </w:rPr>
                    <w:t>愈创材料</w:t>
                  </w:r>
                  <w:proofErr w:type="gramEnd"/>
                  <w:r w:rsidRPr="00885AAB">
                    <w:rPr>
                      <w:rFonts w:ascii="宋体" w:eastAsia="宋体" w:hAnsi="宋体" w:hint="eastAsia"/>
                      <w:color w:val="0D0D0D"/>
                      <w:sz w:val="18"/>
                      <w:szCs w:val="18"/>
                    </w:rPr>
                    <w:t>的制备方法</w:t>
                  </w:r>
                </w:p>
              </w:tc>
              <w:tc>
                <w:tcPr>
                  <w:tcW w:w="657" w:type="dxa"/>
                  <w:tcBorders>
                    <w:top w:val="single" w:sz="4" w:space="0" w:color="auto"/>
                    <w:bottom w:val="single" w:sz="8" w:space="0" w:color="auto"/>
                    <w:right w:val="single" w:sz="8" w:space="0" w:color="auto"/>
                  </w:tcBorders>
                  <w:vAlign w:val="bottom"/>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hint="eastAsia"/>
                      <w:color w:val="0D0D0D"/>
                      <w:sz w:val="18"/>
                      <w:szCs w:val="18"/>
                    </w:rPr>
                    <w:t>上海</w:t>
                  </w:r>
                </w:p>
                <w:p w:rsidR="009C489A" w:rsidRPr="00885AAB" w:rsidRDefault="009C489A" w:rsidP="009C489A">
                  <w:pPr>
                    <w:spacing w:line="239" w:lineRule="exact"/>
                    <w:ind w:left="200"/>
                    <w:rPr>
                      <w:rFonts w:ascii="宋体" w:eastAsia="宋体" w:hAnsi="宋体"/>
                      <w:color w:val="0D0D0D"/>
                      <w:sz w:val="18"/>
                      <w:szCs w:val="18"/>
                    </w:rPr>
                  </w:pPr>
                </w:p>
                <w:p w:rsidR="009C489A" w:rsidRPr="00885AAB" w:rsidRDefault="009C489A" w:rsidP="009C489A">
                  <w:pPr>
                    <w:spacing w:line="239" w:lineRule="exact"/>
                    <w:ind w:left="200"/>
                    <w:jc w:val="center"/>
                    <w:rPr>
                      <w:rFonts w:ascii="宋体" w:eastAsia="宋体" w:hAnsi="宋体"/>
                      <w:color w:val="0D0D0D"/>
                      <w:sz w:val="18"/>
                      <w:szCs w:val="18"/>
                    </w:rPr>
                  </w:pPr>
                </w:p>
              </w:tc>
              <w:tc>
                <w:tcPr>
                  <w:tcW w:w="1300" w:type="dxa"/>
                  <w:tcBorders>
                    <w:top w:val="single" w:sz="4" w:space="0" w:color="auto"/>
                    <w:bottom w:val="single" w:sz="8" w:space="0" w:color="auto"/>
                    <w:right w:val="single" w:sz="8" w:space="0" w:color="auto"/>
                  </w:tcBorders>
                  <w:vAlign w:val="bottom"/>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CN102526803B</w:t>
                  </w:r>
                </w:p>
              </w:tc>
              <w:tc>
                <w:tcPr>
                  <w:tcW w:w="1120" w:type="dxa"/>
                  <w:tcBorders>
                    <w:top w:val="single" w:sz="4" w:space="0" w:color="auto"/>
                    <w:bottom w:val="single" w:sz="8" w:space="0" w:color="auto"/>
                    <w:right w:val="single" w:sz="8" w:space="0" w:color="auto"/>
                  </w:tcBorders>
                  <w:vAlign w:val="bottom"/>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2014.8.6</w:t>
                  </w:r>
                </w:p>
              </w:tc>
              <w:tc>
                <w:tcPr>
                  <w:tcW w:w="1460" w:type="dxa"/>
                  <w:tcBorders>
                    <w:top w:val="single" w:sz="4" w:space="0" w:color="auto"/>
                    <w:bottom w:val="single" w:sz="8" w:space="0" w:color="auto"/>
                    <w:right w:val="single" w:sz="8" w:space="0" w:color="auto"/>
                  </w:tcBorders>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ZL201010586756.0</w:t>
                  </w:r>
                </w:p>
              </w:tc>
              <w:tc>
                <w:tcPr>
                  <w:tcW w:w="877" w:type="dxa"/>
                  <w:tcBorders>
                    <w:top w:val="single" w:sz="4" w:space="0" w:color="auto"/>
                    <w:bottom w:val="single" w:sz="8" w:space="0" w:color="auto"/>
                    <w:right w:val="single" w:sz="8" w:space="0" w:color="auto"/>
                  </w:tcBorders>
                  <w:vAlign w:val="bottom"/>
                </w:tcPr>
                <w:p w:rsidR="009C489A" w:rsidRPr="00885AAB" w:rsidRDefault="009C489A" w:rsidP="009C489A">
                  <w:pPr>
                    <w:spacing w:line="239" w:lineRule="exact"/>
                    <w:jc w:val="left"/>
                    <w:rPr>
                      <w:rFonts w:ascii="宋体" w:eastAsia="宋体" w:hAnsi="宋体"/>
                      <w:color w:val="0D0D0D"/>
                      <w:sz w:val="18"/>
                      <w:szCs w:val="18"/>
                    </w:rPr>
                  </w:pPr>
                  <w:r w:rsidRPr="00885AAB">
                    <w:rPr>
                      <w:rFonts w:ascii="宋体" w:eastAsia="宋体" w:hAnsi="宋体" w:hint="eastAsia"/>
                      <w:color w:val="0D0D0D"/>
                      <w:sz w:val="18"/>
                      <w:szCs w:val="18"/>
                    </w:rPr>
                    <w:t>上海市第六人民医院</w:t>
                  </w:r>
                </w:p>
              </w:tc>
              <w:tc>
                <w:tcPr>
                  <w:tcW w:w="836" w:type="dxa"/>
                  <w:tcBorders>
                    <w:top w:val="single" w:sz="4" w:space="0" w:color="auto"/>
                    <w:bottom w:val="single" w:sz="8" w:space="0" w:color="auto"/>
                    <w:right w:val="single" w:sz="8" w:space="0" w:color="auto"/>
                  </w:tcBorders>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hint="eastAsia"/>
                      <w:color w:val="0D0D0D"/>
                      <w:sz w:val="18"/>
                      <w:szCs w:val="18"/>
                    </w:rPr>
                    <w:t>张长青，位晓</w:t>
                  </w:r>
                  <w:proofErr w:type="gramStart"/>
                  <w:r w:rsidRPr="00885AAB">
                    <w:rPr>
                      <w:rFonts w:ascii="宋体" w:eastAsia="宋体" w:hAnsi="宋体" w:hint="eastAsia"/>
                      <w:color w:val="0D0D0D"/>
                      <w:sz w:val="18"/>
                      <w:szCs w:val="18"/>
                    </w:rPr>
                    <w:t>娟</w:t>
                  </w:r>
                  <w:proofErr w:type="gramEnd"/>
                  <w:r w:rsidRPr="00885AAB">
                    <w:rPr>
                      <w:rFonts w:ascii="宋体" w:eastAsia="宋体" w:hAnsi="宋体" w:hint="eastAsia"/>
                      <w:color w:val="0D0D0D"/>
                      <w:sz w:val="18"/>
                      <w:szCs w:val="18"/>
                    </w:rPr>
                    <w:t>，顾其胜，谢宗平</w:t>
                  </w:r>
                  <w:r w:rsidRPr="00885AAB">
                    <w:rPr>
                      <w:rFonts w:ascii="宋体" w:eastAsia="宋体" w:hAnsi="宋体"/>
                      <w:color w:val="0D0D0D"/>
                      <w:sz w:val="18"/>
                      <w:szCs w:val="18"/>
                    </w:rPr>
                    <w:t xml:space="preserve"> </w:t>
                  </w:r>
                </w:p>
                <w:p w:rsidR="009C489A" w:rsidRPr="00885AAB" w:rsidRDefault="009C489A" w:rsidP="009C489A">
                  <w:pPr>
                    <w:spacing w:line="239" w:lineRule="exact"/>
                    <w:jc w:val="center"/>
                    <w:rPr>
                      <w:rFonts w:ascii="宋体" w:eastAsia="宋体" w:hAnsi="宋体"/>
                      <w:color w:val="0D0D0D"/>
                      <w:sz w:val="18"/>
                      <w:szCs w:val="18"/>
                    </w:rPr>
                  </w:pPr>
                </w:p>
              </w:tc>
              <w:tc>
                <w:tcPr>
                  <w:tcW w:w="665" w:type="dxa"/>
                  <w:tcBorders>
                    <w:top w:val="single" w:sz="4" w:space="0" w:color="auto"/>
                    <w:bottom w:val="single" w:sz="8" w:space="0" w:color="auto"/>
                    <w:right w:val="single" w:sz="8" w:space="0" w:color="auto"/>
                  </w:tcBorders>
                  <w:vAlign w:val="bottom"/>
                </w:tcPr>
                <w:p w:rsidR="009C489A" w:rsidRPr="00885AAB" w:rsidRDefault="009C489A" w:rsidP="009C489A">
                  <w:pPr>
                    <w:spacing w:line="0" w:lineRule="atLeast"/>
                    <w:jc w:val="center"/>
                    <w:rPr>
                      <w:rFonts w:ascii="宋体" w:eastAsia="宋体" w:hAnsi="宋体"/>
                      <w:sz w:val="18"/>
                      <w:szCs w:val="18"/>
                    </w:rPr>
                  </w:pPr>
                  <w:r w:rsidRPr="00885AAB">
                    <w:rPr>
                      <w:rFonts w:ascii="宋体" w:eastAsia="宋体" w:hAnsi="宋体" w:hint="eastAsia"/>
                      <w:sz w:val="18"/>
                      <w:szCs w:val="18"/>
                    </w:rPr>
                    <w:t>有效</w:t>
                  </w:r>
                </w:p>
              </w:tc>
            </w:tr>
            <w:tr w:rsidR="009C489A" w:rsidRPr="00885AAB" w:rsidTr="009C489A">
              <w:trPr>
                <w:trHeight w:val="842"/>
              </w:trPr>
              <w:tc>
                <w:tcPr>
                  <w:tcW w:w="824" w:type="dxa"/>
                  <w:tcBorders>
                    <w:left w:val="single" w:sz="8"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发明专利</w:t>
                  </w:r>
                </w:p>
              </w:tc>
              <w:tc>
                <w:tcPr>
                  <w:tcW w:w="1192"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一种骨盆内固定器及其应用</w:t>
                  </w:r>
                </w:p>
              </w:tc>
              <w:tc>
                <w:tcPr>
                  <w:tcW w:w="657" w:type="dxa"/>
                  <w:tcBorders>
                    <w:bottom w:val="single" w:sz="8" w:space="0" w:color="auto"/>
                    <w:right w:val="single" w:sz="8" w:space="0" w:color="auto"/>
                  </w:tcBorders>
                  <w:vAlign w:val="bottom"/>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hint="eastAsia"/>
                      <w:color w:val="0D0D0D"/>
                      <w:sz w:val="18"/>
                      <w:szCs w:val="18"/>
                    </w:rPr>
                    <w:t>上海</w:t>
                  </w:r>
                </w:p>
                <w:p w:rsidR="009C489A" w:rsidRPr="00885AAB" w:rsidRDefault="009C489A" w:rsidP="009C489A">
                  <w:pPr>
                    <w:spacing w:line="239" w:lineRule="exact"/>
                    <w:ind w:left="200"/>
                    <w:jc w:val="center"/>
                    <w:rPr>
                      <w:rFonts w:ascii="宋体" w:eastAsia="宋体" w:hAnsi="宋体"/>
                      <w:color w:val="0D0D0D"/>
                      <w:sz w:val="18"/>
                      <w:szCs w:val="18"/>
                    </w:rPr>
                  </w:pPr>
                </w:p>
                <w:p w:rsidR="009C489A" w:rsidRPr="00885AAB" w:rsidRDefault="009C489A" w:rsidP="009C489A">
                  <w:pPr>
                    <w:spacing w:line="239" w:lineRule="exact"/>
                    <w:ind w:left="200"/>
                    <w:jc w:val="center"/>
                    <w:rPr>
                      <w:rFonts w:ascii="宋体" w:eastAsia="宋体" w:hAnsi="宋体"/>
                      <w:color w:val="0D0D0D"/>
                      <w:sz w:val="18"/>
                      <w:szCs w:val="18"/>
                    </w:rPr>
                  </w:pPr>
                </w:p>
              </w:tc>
              <w:tc>
                <w:tcPr>
                  <w:tcW w:w="1300" w:type="dxa"/>
                  <w:tcBorders>
                    <w:bottom w:val="single" w:sz="8" w:space="0" w:color="auto"/>
                    <w:right w:val="single" w:sz="8" w:space="0" w:color="auto"/>
                  </w:tcBorders>
                  <w:vAlign w:val="bottom"/>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hint="eastAsia"/>
                      <w:color w:val="0D0D0D"/>
                      <w:sz w:val="18"/>
                      <w:szCs w:val="18"/>
                    </w:rPr>
                    <w:t>CN102178557B</w:t>
                  </w:r>
                </w:p>
                <w:p w:rsidR="009C489A" w:rsidRPr="00885AAB" w:rsidRDefault="009C489A" w:rsidP="009C489A">
                  <w:pPr>
                    <w:spacing w:line="239" w:lineRule="exact"/>
                    <w:ind w:left="200"/>
                    <w:jc w:val="center"/>
                    <w:rPr>
                      <w:rFonts w:ascii="宋体" w:eastAsia="宋体" w:hAnsi="宋体"/>
                      <w:color w:val="0D0D0D"/>
                      <w:sz w:val="18"/>
                      <w:szCs w:val="18"/>
                    </w:rPr>
                  </w:pPr>
                </w:p>
              </w:tc>
              <w:tc>
                <w:tcPr>
                  <w:tcW w:w="1120" w:type="dxa"/>
                  <w:tcBorders>
                    <w:bottom w:val="single" w:sz="8" w:space="0" w:color="auto"/>
                    <w:right w:val="single" w:sz="8" w:space="0" w:color="auto"/>
                  </w:tcBorders>
                  <w:vAlign w:val="bottom"/>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2013.1.23</w:t>
                  </w:r>
                </w:p>
                <w:p w:rsidR="009C489A" w:rsidRPr="00885AAB" w:rsidRDefault="009C489A" w:rsidP="009C489A">
                  <w:pPr>
                    <w:spacing w:line="239" w:lineRule="exact"/>
                    <w:ind w:left="200"/>
                    <w:jc w:val="center"/>
                    <w:rPr>
                      <w:rFonts w:ascii="宋体" w:eastAsia="宋体" w:hAnsi="宋体"/>
                      <w:color w:val="0D0D0D"/>
                      <w:sz w:val="18"/>
                      <w:szCs w:val="18"/>
                    </w:rPr>
                  </w:pPr>
                </w:p>
              </w:tc>
              <w:tc>
                <w:tcPr>
                  <w:tcW w:w="1460" w:type="dxa"/>
                  <w:tcBorders>
                    <w:bottom w:val="single" w:sz="8" w:space="0" w:color="auto"/>
                    <w:right w:val="single" w:sz="8" w:space="0" w:color="auto"/>
                  </w:tcBorders>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ZL201110122458.0</w:t>
                  </w:r>
                </w:p>
              </w:tc>
              <w:tc>
                <w:tcPr>
                  <w:tcW w:w="877" w:type="dxa"/>
                  <w:tcBorders>
                    <w:bottom w:val="single" w:sz="8" w:space="0" w:color="auto"/>
                    <w:right w:val="single" w:sz="8" w:space="0" w:color="auto"/>
                  </w:tcBorders>
                  <w:vAlign w:val="bottom"/>
                </w:tcPr>
                <w:p w:rsidR="009C489A" w:rsidRPr="00885AAB" w:rsidRDefault="009C489A" w:rsidP="009C489A">
                  <w:pPr>
                    <w:spacing w:line="239" w:lineRule="exact"/>
                    <w:jc w:val="left"/>
                    <w:rPr>
                      <w:rFonts w:ascii="宋体" w:eastAsia="宋体" w:hAnsi="宋体"/>
                      <w:color w:val="0D0D0D"/>
                      <w:sz w:val="18"/>
                      <w:szCs w:val="18"/>
                    </w:rPr>
                  </w:pPr>
                  <w:r w:rsidRPr="00885AAB">
                    <w:rPr>
                      <w:rFonts w:ascii="宋体" w:eastAsia="宋体" w:hAnsi="宋体" w:hint="eastAsia"/>
                      <w:color w:val="0D0D0D"/>
                      <w:sz w:val="18"/>
                      <w:szCs w:val="18"/>
                    </w:rPr>
                    <w:t>上海市第六人民医院</w:t>
                  </w:r>
                </w:p>
              </w:tc>
              <w:tc>
                <w:tcPr>
                  <w:tcW w:w="836" w:type="dxa"/>
                  <w:tcBorders>
                    <w:bottom w:val="single" w:sz="8" w:space="0" w:color="auto"/>
                    <w:right w:val="single" w:sz="8" w:space="0" w:color="auto"/>
                  </w:tcBorders>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hint="eastAsia"/>
                      <w:color w:val="0D0D0D"/>
                      <w:sz w:val="18"/>
                      <w:szCs w:val="18"/>
                    </w:rPr>
                    <w:t>张长青，于晓巍，高悠水</w:t>
                  </w:r>
                </w:p>
              </w:tc>
              <w:tc>
                <w:tcPr>
                  <w:tcW w:w="665" w:type="dxa"/>
                  <w:tcBorders>
                    <w:bottom w:val="single" w:sz="8" w:space="0" w:color="auto"/>
                    <w:right w:val="single" w:sz="8" w:space="0" w:color="auto"/>
                  </w:tcBorders>
                  <w:vAlign w:val="bottom"/>
                </w:tcPr>
                <w:p w:rsidR="009C489A" w:rsidRPr="00885AAB" w:rsidRDefault="009C489A" w:rsidP="009C489A">
                  <w:pPr>
                    <w:spacing w:line="0" w:lineRule="atLeast"/>
                    <w:jc w:val="center"/>
                    <w:rPr>
                      <w:rFonts w:ascii="宋体" w:eastAsia="宋体" w:hAnsi="宋体"/>
                      <w:sz w:val="18"/>
                      <w:szCs w:val="18"/>
                    </w:rPr>
                  </w:pPr>
                  <w:r w:rsidRPr="00885AAB">
                    <w:rPr>
                      <w:rFonts w:ascii="宋体" w:eastAsia="宋体" w:hAnsi="宋体" w:hint="eastAsia"/>
                      <w:sz w:val="18"/>
                      <w:szCs w:val="18"/>
                    </w:rPr>
                    <w:t>有效</w:t>
                  </w:r>
                </w:p>
              </w:tc>
            </w:tr>
            <w:tr w:rsidR="009C489A" w:rsidRPr="00885AAB" w:rsidTr="009C489A">
              <w:trPr>
                <w:trHeight w:val="842"/>
              </w:trPr>
              <w:tc>
                <w:tcPr>
                  <w:tcW w:w="824" w:type="dxa"/>
                  <w:tcBorders>
                    <w:left w:val="single" w:sz="8"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发明专利</w:t>
                  </w:r>
                </w:p>
              </w:tc>
              <w:tc>
                <w:tcPr>
                  <w:tcW w:w="1192"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color w:val="0D0D0D"/>
                      <w:sz w:val="18"/>
                      <w:szCs w:val="18"/>
                    </w:rPr>
                    <w:t>一种肢体局部给药和透析装置</w:t>
                  </w:r>
                </w:p>
              </w:tc>
              <w:tc>
                <w:tcPr>
                  <w:tcW w:w="657" w:type="dxa"/>
                  <w:tcBorders>
                    <w:bottom w:val="single" w:sz="8" w:space="0" w:color="auto"/>
                    <w:right w:val="single" w:sz="8" w:space="0" w:color="auto"/>
                  </w:tcBorders>
                  <w:vAlign w:val="bottom"/>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hint="eastAsia"/>
                      <w:color w:val="0D0D0D"/>
                      <w:sz w:val="18"/>
                      <w:szCs w:val="18"/>
                    </w:rPr>
                    <w:t>上海</w:t>
                  </w:r>
                </w:p>
                <w:p w:rsidR="009C489A" w:rsidRPr="00885AAB" w:rsidRDefault="009C489A" w:rsidP="009C489A">
                  <w:pPr>
                    <w:spacing w:line="239" w:lineRule="exact"/>
                    <w:ind w:left="200"/>
                    <w:jc w:val="center"/>
                    <w:rPr>
                      <w:rFonts w:ascii="宋体" w:eastAsia="宋体" w:hAnsi="宋体"/>
                      <w:color w:val="0D0D0D"/>
                      <w:sz w:val="18"/>
                      <w:szCs w:val="18"/>
                    </w:rPr>
                  </w:pPr>
                </w:p>
              </w:tc>
              <w:tc>
                <w:tcPr>
                  <w:tcW w:w="1300" w:type="dxa"/>
                  <w:tcBorders>
                    <w:bottom w:val="single" w:sz="8" w:space="0" w:color="auto"/>
                    <w:right w:val="single" w:sz="8" w:space="0" w:color="auto"/>
                  </w:tcBorders>
                  <w:vAlign w:val="bottom"/>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CN204275131U</w:t>
                  </w:r>
                </w:p>
              </w:tc>
              <w:tc>
                <w:tcPr>
                  <w:tcW w:w="1120" w:type="dxa"/>
                  <w:tcBorders>
                    <w:bottom w:val="single" w:sz="8" w:space="0" w:color="auto"/>
                    <w:right w:val="single" w:sz="8" w:space="0" w:color="auto"/>
                  </w:tcBorders>
                  <w:vAlign w:val="bottom"/>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2015.4.22</w:t>
                  </w:r>
                </w:p>
              </w:tc>
              <w:tc>
                <w:tcPr>
                  <w:tcW w:w="1460" w:type="dxa"/>
                  <w:tcBorders>
                    <w:bottom w:val="single" w:sz="8" w:space="0" w:color="auto"/>
                    <w:right w:val="single" w:sz="8" w:space="0" w:color="auto"/>
                  </w:tcBorders>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color w:val="0D0D0D"/>
                      <w:sz w:val="18"/>
                      <w:szCs w:val="18"/>
                    </w:rPr>
                    <w:t>ZL201410621027.2</w:t>
                  </w:r>
                </w:p>
              </w:tc>
              <w:tc>
                <w:tcPr>
                  <w:tcW w:w="877" w:type="dxa"/>
                  <w:tcBorders>
                    <w:bottom w:val="single" w:sz="8" w:space="0" w:color="auto"/>
                    <w:right w:val="single" w:sz="8" w:space="0" w:color="auto"/>
                  </w:tcBorders>
                  <w:vAlign w:val="bottom"/>
                </w:tcPr>
                <w:p w:rsidR="009C489A" w:rsidRPr="00885AAB" w:rsidRDefault="009C489A" w:rsidP="009C489A">
                  <w:pPr>
                    <w:spacing w:line="239" w:lineRule="exact"/>
                    <w:jc w:val="left"/>
                    <w:rPr>
                      <w:rFonts w:ascii="宋体" w:eastAsia="宋体" w:hAnsi="宋体"/>
                      <w:color w:val="0D0D0D"/>
                      <w:sz w:val="18"/>
                      <w:szCs w:val="18"/>
                    </w:rPr>
                  </w:pPr>
                  <w:r w:rsidRPr="00885AAB">
                    <w:rPr>
                      <w:rFonts w:ascii="宋体" w:eastAsia="宋体" w:hAnsi="宋体" w:hint="eastAsia"/>
                      <w:color w:val="0D0D0D"/>
                      <w:sz w:val="18"/>
                      <w:szCs w:val="18"/>
                    </w:rPr>
                    <w:t>上海市第六人民医院</w:t>
                  </w:r>
                </w:p>
              </w:tc>
              <w:tc>
                <w:tcPr>
                  <w:tcW w:w="836" w:type="dxa"/>
                  <w:tcBorders>
                    <w:bottom w:val="single" w:sz="8" w:space="0" w:color="auto"/>
                    <w:right w:val="single" w:sz="8" w:space="0" w:color="auto"/>
                  </w:tcBorders>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张长青、于晓巍</w:t>
                  </w:r>
                </w:p>
              </w:tc>
              <w:tc>
                <w:tcPr>
                  <w:tcW w:w="665" w:type="dxa"/>
                  <w:tcBorders>
                    <w:bottom w:val="single" w:sz="8" w:space="0" w:color="auto"/>
                    <w:right w:val="single" w:sz="8" w:space="0" w:color="auto"/>
                  </w:tcBorders>
                  <w:vAlign w:val="bottom"/>
                </w:tcPr>
                <w:p w:rsidR="009C489A" w:rsidRPr="00885AAB" w:rsidRDefault="009C489A" w:rsidP="009C489A">
                  <w:pPr>
                    <w:spacing w:line="0" w:lineRule="atLeast"/>
                    <w:jc w:val="center"/>
                    <w:rPr>
                      <w:rFonts w:ascii="宋体" w:eastAsia="宋体" w:hAnsi="宋体"/>
                      <w:color w:val="0D0D0D"/>
                      <w:sz w:val="18"/>
                      <w:szCs w:val="18"/>
                    </w:rPr>
                  </w:pPr>
                  <w:r w:rsidRPr="00885AAB">
                    <w:rPr>
                      <w:rFonts w:ascii="宋体" w:eastAsia="宋体" w:hAnsi="宋体" w:hint="eastAsia"/>
                      <w:color w:val="0D0D0D"/>
                      <w:sz w:val="18"/>
                      <w:szCs w:val="18"/>
                    </w:rPr>
                    <w:t>有效</w:t>
                  </w:r>
                </w:p>
              </w:tc>
            </w:tr>
            <w:tr w:rsidR="009C489A" w:rsidRPr="00885AAB" w:rsidTr="009C489A">
              <w:trPr>
                <w:trHeight w:val="826"/>
              </w:trPr>
              <w:tc>
                <w:tcPr>
                  <w:tcW w:w="824" w:type="dxa"/>
                  <w:tcBorders>
                    <w:left w:val="single" w:sz="8"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lastRenderedPageBreak/>
                    <w:t>发明专利</w:t>
                  </w:r>
                </w:p>
              </w:tc>
              <w:tc>
                <w:tcPr>
                  <w:tcW w:w="1192"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color w:val="0D0D0D"/>
                      <w:sz w:val="18"/>
                      <w:szCs w:val="18"/>
                    </w:rPr>
                    <w:t>一种用于髋臼后壁骨折的内固定器</w:t>
                  </w:r>
                </w:p>
              </w:tc>
              <w:tc>
                <w:tcPr>
                  <w:tcW w:w="657" w:type="dxa"/>
                  <w:tcBorders>
                    <w:bottom w:val="single" w:sz="8" w:space="0" w:color="auto"/>
                    <w:right w:val="single" w:sz="8" w:space="0" w:color="auto"/>
                  </w:tcBorders>
                  <w:vAlign w:val="bottom"/>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hint="eastAsia"/>
                      <w:color w:val="0D0D0D"/>
                      <w:sz w:val="18"/>
                      <w:szCs w:val="18"/>
                    </w:rPr>
                    <w:t>上海</w:t>
                  </w:r>
                </w:p>
                <w:p w:rsidR="009C489A" w:rsidRPr="00885AAB" w:rsidRDefault="009C489A" w:rsidP="009C489A">
                  <w:pPr>
                    <w:spacing w:line="239" w:lineRule="exact"/>
                    <w:ind w:left="200"/>
                    <w:rPr>
                      <w:rFonts w:ascii="宋体" w:eastAsia="宋体" w:hAnsi="宋体"/>
                      <w:color w:val="0D0D0D"/>
                      <w:sz w:val="18"/>
                      <w:szCs w:val="18"/>
                    </w:rPr>
                  </w:pPr>
                </w:p>
              </w:tc>
              <w:tc>
                <w:tcPr>
                  <w:tcW w:w="1300" w:type="dxa"/>
                  <w:tcBorders>
                    <w:bottom w:val="single" w:sz="8" w:space="0" w:color="auto"/>
                    <w:right w:val="single" w:sz="8" w:space="0" w:color="auto"/>
                  </w:tcBorders>
                  <w:vAlign w:val="bottom"/>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CN103054639B</w:t>
                  </w:r>
                </w:p>
              </w:tc>
              <w:tc>
                <w:tcPr>
                  <w:tcW w:w="1120" w:type="dxa"/>
                  <w:tcBorders>
                    <w:bottom w:val="single" w:sz="8" w:space="0" w:color="auto"/>
                    <w:right w:val="single" w:sz="8" w:space="0" w:color="auto"/>
                  </w:tcBorders>
                  <w:vAlign w:val="bottom"/>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hint="eastAsia"/>
                      <w:color w:val="0D0D0D"/>
                      <w:sz w:val="18"/>
                      <w:szCs w:val="18"/>
                    </w:rPr>
                    <w:t>2015.4.8</w:t>
                  </w:r>
                </w:p>
              </w:tc>
              <w:tc>
                <w:tcPr>
                  <w:tcW w:w="1460" w:type="dxa"/>
                  <w:tcBorders>
                    <w:bottom w:val="single" w:sz="8" w:space="0" w:color="auto"/>
                    <w:right w:val="single" w:sz="8" w:space="0" w:color="auto"/>
                  </w:tcBorders>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color w:val="0D0D0D"/>
                      <w:sz w:val="18"/>
                      <w:szCs w:val="18"/>
                    </w:rPr>
                    <w:t>ZL201310013348.X</w:t>
                  </w:r>
                </w:p>
              </w:tc>
              <w:tc>
                <w:tcPr>
                  <w:tcW w:w="877" w:type="dxa"/>
                  <w:tcBorders>
                    <w:bottom w:val="single" w:sz="8" w:space="0" w:color="auto"/>
                    <w:right w:val="single" w:sz="8" w:space="0" w:color="auto"/>
                  </w:tcBorders>
                  <w:vAlign w:val="bottom"/>
                </w:tcPr>
                <w:p w:rsidR="009C489A" w:rsidRPr="00885AAB" w:rsidRDefault="009C489A" w:rsidP="009C489A">
                  <w:pPr>
                    <w:spacing w:line="239" w:lineRule="exact"/>
                    <w:jc w:val="left"/>
                    <w:rPr>
                      <w:rFonts w:ascii="宋体" w:eastAsia="宋体" w:hAnsi="宋体"/>
                      <w:color w:val="0D0D0D"/>
                      <w:sz w:val="18"/>
                      <w:szCs w:val="18"/>
                    </w:rPr>
                  </w:pPr>
                  <w:r w:rsidRPr="00885AAB">
                    <w:rPr>
                      <w:rFonts w:ascii="宋体" w:eastAsia="宋体" w:hAnsi="宋体" w:hint="eastAsia"/>
                      <w:color w:val="0D0D0D"/>
                      <w:sz w:val="18"/>
                      <w:szCs w:val="18"/>
                    </w:rPr>
                    <w:t>上海市第六人民医院</w:t>
                  </w:r>
                </w:p>
              </w:tc>
              <w:tc>
                <w:tcPr>
                  <w:tcW w:w="836" w:type="dxa"/>
                  <w:tcBorders>
                    <w:bottom w:val="single" w:sz="8" w:space="0" w:color="auto"/>
                    <w:right w:val="single" w:sz="8" w:space="0" w:color="auto"/>
                  </w:tcBorders>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孙玉强</w:t>
                  </w:r>
                  <w:r w:rsidRPr="00885AAB">
                    <w:rPr>
                      <w:rFonts w:ascii="宋体" w:eastAsia="宋体" w:hAnsi="宋体" w:hint="eastAsia"/>
                      <w:color w:val="0D0D0D"/>
                      <w:sz w:val="18"/>
                      <w:szCs w:val="18"/>
                    </w:rPr>
                    <w:t>，</w:t>
                  </w:r>
                  <w:r w:rsidRPr="00885AAB">
                    <w:rPr>
                      <w:rFonts w:ascii="宋体" w:eastAsia="宋体" w:hAnsi="宋体"/>
                      <w:color w:val="0D0D0D"/>
                      <w:sz w:val="18"/>
                      <w:szCs w:val="18"/>
                    </w:rPr>
                    <w:t>于晓巍</w:t>
                  </w:r>
                  <w:r w:rsidRPr="00885AAB">
                    <w:rPr>
                      <w:rFonts w:ascii="宋体" w:eastAsia="宋体" w:hAnsi="宋体" w:hint="eastAsia"/>
                      <w:color w:val="0D0D0D"/>
                      <w:sz w:val="18"/>
                      <w:szCs w:val="18"/>
                    </w:rPr>
                    <w:t>，</w:t>
                  </w:r>
                  <w:r w:rsidRPr="00885AAB">
                    <w:rPr>
                      <w:rFonts w:ascii="宋体" w:eastAsia="宋体" w:hAnsi="宋体"/>
                      <w:color w:val="0D0D0D"/>
                      <w:sz w:val="18"/>
                      <w:szCs w:val="18"/>
                    </w:rPr>
                    <w:t>周祖彬</w:t>
                  </w:r>
                  <w:r w:rsidRPr="00885AAB">
                    <w:rPr>
                      <w:rFonts w:ascii="宋体" w:eastAsia="宋体" w:hAnsi="宋体" w:hint="eastAsia"/>
                      <w:color w:val="0D0D0D"/>
                      <w:sz w:val="18"/>
                      <w:szCs w:val="18"/>
                    </w:rPr>
                    <w:t>，唐明杰</w:t>
                  </w:r>
                  <w:r w:rsidRPr="00885AAB">
                    <w:rPr>
                      <w:rFonts w:ascii="宋体" w:eastAsia="宋体" w:hAnsi="宋体"/>
                      <w:color w:val="0D0D0D"/>
                      <w:sz w:val="18"/>
                      <w:szCs w:val="18"/>
                    </w:rPr>
                    <w:t xml:space="preserve"> </w:t>
                  </w:r>
                </w:p>
              </w:tc>
              <w:tc>
                <w:tcPr>
                  <w:tcW w:w="665" w:type="dxa"/>
                  <w:tcBorders>
                    <w:bottom w:val="single" w:sz="8" w:space="0" w:color="auto"/>
                    <w:right w:val="single" w:sz="8" w:space="0" w:color="auto"/>
                  </w:tcBorders>
                  <w:vAlign w:val="bottom"/>
                </w:tcPr>
                <w:p w:rsidR="009C489A" w:rsidRPr="00885AAB" w:rsidRDefault="009C489A" w:rsidP="009C489A">
                  <w:pPr>
                    <w:spacing w:line="0" w:lineRule="atLeast"/>
                    <w:jc w:val="center"/>
                    <w:rPr>
                      <w:rFonts w:ascii="宋体" w:eastAsia="宋体" w:hAnsi="宋体"/>
                      <w:color w:val="0D0D0D"/>
                      <w:sz w:val="18"/>
                      <w:szCs w:val="18"/>
                    </w:rPr>
                  </w:pPr>
                  <w:r w:rsidRPr="00885AAB">
                    <w:rPr>
                      <w:rFonts w:ascii="宋体" w:eastAsia="宋体" w:hAnsi="宋体" w:hint="eastAsia"/>
                      <w:color w:val="0D0D0D"/>
                      <w:sz w:val="18"/>
                      <w:szCs w:val="18"/>
                    </w:rPr>
                    <w:t>有效</w:t>
                  </w:r>
                </w:p>
              </w:tc>
            </w:tr>
            <w:tr w:rsidR="009C489A" w:rsidRPr="00885AAB" w:rsidTr="009C489A">
              <w:trPr>
                <w:trHeight w:val="826"/>
              </w:trPr>
              <w:tc>
                <w:tcPr>
                  <w:tcW w:w="824" w:type="dxa"/>
                  <w:tcBorders>
                    <w:left w:val="single" w:sz="8" w:space="0" w:color="auto"/>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实用新型</w:t>
                  </w:r>
                </w:p>
              </w:tc>
              <w:tc>
                <w:tcPr>
                  <w:tcW w:w="1192"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color w:val="0D0D0D"/>
                      <w:sz w:val="18"/>
                      <w:szCs w:val="18"/>
                    </w:rPr>
                    <w:t>一种可调性不规则骨组织切割保护夹具</w:t>
                  </w:r>
                </w:p>
              </w:tc>
              <w:tc>
                <w:tcPr>
                  <w:tcW w:w="657" w:type="dxa"/>
                  <w:tcBorders>
                    <w:bottom w:val="single" w:sz="8" w:space="0" w:color="auto"/>
                    <w:right w:val="single" w:sz="8" w:space="0" w:color="auto"/>
                  </w:tcBorders>
                </w:tcPr>
                <w:p w:rsidR="009C489A" w:rsidRPr="00885AAB" w:rsidRDefault="009C489A" w:rsidP="009C489A">
                  <w:pPr>
                    <w:spacing w:line="239" w:lineRule="exact"/>
                    <w:ind w:left="200"/>
                    <w:rPr>
                      <w:rFonts w:ascii="宋体" w:eastAsia="宋体" w:hAnsi="宋体"/>
                      <w:color w:val="0D0D0D"/>
                      <w:sz w:val="18"/>
                      <w:szCs w:val="18"/>
                    </w:rPr>
                  </w:pPr>
                  <w:r w:rsidRPr="00885AAB">
                    <w:rPr>
                      <w:rFonts w:ascii="宋体" w:eastAsia="宋体" w:hAnsi="宋体" w:hint="eastAsia"/>
                      <w:color w:val="0D0D0D"/>
                      <w:sz w:val="18"/>
                      <w:szCs w:val="18"/>
                    </w:rPr>
                    <w:t>上海</w:t>
                  </w:r>
                </w:p>
                <w:p w:rsidR="009C489A" w:rsidRPr="00885AAB" w:rsidRDefault="009C489A" w:rsidP="009C489A">
                  <w:pPr>
                    <w:spacing w:line="239" w:lineRule="exact"/>
                    <w:ind w:left="200"/>
                    <w:jc w:val="center"/>
                    <w:rPr>
                      <w:rFonts w:ascii="宋体" w:eastAsia="宋体" w:hAnsi="宋体"/>
                      <w:color w:val="0D0D0D"/>
                      <w:sz w:val="18"/>
                      <w:szCs w:val="18"/>
                    </w:rPr>
                  </w:pPr>
                </w:p>
              </w:tc>
              <w:tc>
                <w:tcPr>
                  <w:tcW w:w="1300"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hint="eastAsia"/>
                      <w:color w:val="0D0D0D"/>
                      <w:sz w:val="18"/>
                      <w:szCs w:val="18"/>
                    </w:rPr>
                    <w:t>CN</w:t>
                  </w:r>
                  <w:r w:rsidRPr="00885AAB">
                    <w:rPr>
                      <w:rFonts w:ascii="宋体" w:eastAsia="宋体" w:hAnsi="宋体"/>
                      <w:color w:val="0D0D0D"/>
                      <w:sz w:val="18"/>
                      <w:szCs w:val="18"/>
                    </w:rPr>
                    <w:t>203611159U</w:t>
                  </w:r>
                </w:p>
              </w:tc>
              <w:tc>
                <w:tcPr>
                  <w:tcW w:w="1120" w:type="dxa"/>
                  <w:tcBorders>
                    <w:bottom w:val="single" w:sz="8" w:space="0" w:color="auto"/>
                    <w:right w:val="single" w:sz="8" w:space="0" w:color="auto"/>
                  </w:tcBorders>
                </w:tcPr>
                <w:p w:rsidR="009C489A" w:rsidRPr="00885AAB" w:rsidRDefault="009C489A" w:rsidP="009C489A">
                  <w:pPr>
                    <w:spacing w:line="239" w:lineRule="exact"/>
                    <w:ind w:left="200"/>
                    <w:jc w:val="center"/>
                    <w:rPr>
                      <w:rFonts w:ascii="宋体" w:eastAsia="宋体" w:hAnsi="宋体"/>
                      <w:color w:val="0D0D0D"/>
                      <w:sz w:val="18"/>
                      <w:szCs w:val="18"/>
                    </w:rPr>
                  </w:pPr>
                  <w:r w:rsidRPr="00885AAB">
                    <w:rPr>
                      <w:rFonts w:ascii="宋体" w:eastAsia="宋体" w:hAnsi="宋体"/>
                      <w:color w:val="0D0D0D"/>
                      <w:sz w:val="18"/>
                      <w:szCs w:val="18"/>
                    </w:rPr>
                    <w:t>2014</w:t>
                  </w:r>
                  <w:r w:rsidRPr="00885AAB">
                    <w:rPr>
                      <w:rFonts w:ascii="宋体" w:eastAsia="宋体" w:hAnsi="宋体" w:hint="eastAsia"/>
                      <w:color w:val="0D0D0D"/>
                      <w:sz w:val="18"/>
                      <w:szCs w:val="18"/>
                    </w:rPr>
                    <w:t>.</w:t>
                  </w:r>
                  <w:r w:rsidRPr="00885AAB">
                    <w:rPr>
                      <w:rFonts w:ascii="宋体" w:eastAsia="宋体" w:hAnsi="宋体"/>
                      <w:color w:val="0D0D0D"/>
                      <w:sz w:val="18"/>
                      <w:szCs w:val="18"/>
                    </w:rPr>
                    <w:t>05</w:t>
                  </w:r>
                  <w:r w:rsidRPr="00885AAB">
                    <w:rPr>
                      <w:rFonts w:ascii="宋体" w:eastAsia="宋体" w:hAnsi="宋体" w:hint="eastAsia"/>
                      <w:color w:val="0D0D0D"/>
                      <w:sz w:val="18"/>
                      <w:szCs w:val="18"/>
                    </w:rPr>
                    <w:t>.</w:t>
                  </w:r>
                  <w:r w:rsidRPr="00885AAB">
                    <w:rPr>
                      <w:rFonts w:ascii="宋体" w:eastAsia="宋体" w:hAnsi="宋体"/>
                      <w:color w:val="0D0D0D"/>
                      <w:sz w:val="18"/>
                      <w:szCs w:val="18"/>
                    </w:rPr>
                    <w:t>28</w:t>
                  </w:r>
                </w:p>
              </w:tc>
              <w:tc>
                <w:tcPr>
                  <w:tcW w:w="1460" w:type="dxa"/>
                  <w:tcBorders>
                    <w:bottom w:val="single" w:sz="8" w:space="0" w:color="auto"/>
                    <w:right w:val="single" w:sz="8" w:space="0" w:color="auto"/>
                  </w:tcBorders>
                </w:tcPr>
                <w:p w:rsidR="009C489A" w:rsidRPr="00885AAB" w:rsidRDefault="009C489A" w:rsidP="009C489A">
                  <w:pPr>
                    <w:spacing w:line="239" w:lineRule="exact"/>
                    <w:rPr>
                      <w:rFonts w:ascii="宋体" w:eastAsia="宋体" w:hAnsi="宋体"/>
                      <w:color w:val="0D0D0D"/>
                      <w:sz w:val="18"/>
                      <w:szCs w:val="18"/>
                    </w:rPr>
                  </w:pPr>
                  <w:r w:rsidRPr="00885AAB">
                    <w:rPr>
                      <w:rFonts w:ascii="宋体" w:eastAsia="宋体" w:hAnsi="宋体"/>
                      <w:color w:val="0D0D0D"/>
                      <w:sz w:val="18"/>
                      <w:szCs w:val="18"/>
                    </w:rPr>
                    <w:t>ZL201320765961.2</w:t>
                  </w:r>
                </w:p>
              </w:tc>
              <w:tc>
                <w:tcPr>
                  <w:tcW w:w="877" w:type="dxa"/>
                  <w:tcBorders>
                    <w:bottom w:val="single" w:sz="8" w:space="0" w:color="auto"/>
                    <w:right w:val="single" w:sz="8" w:space="0" w:color="auto"/>
                  </w:tcBorders>
                  <w:vAlign w:val="bottom"/>
                </w:tcPr>
                <w:p w:rsidR="009C489A" w:rsidRPr="00885AAB" w:rsidRDefault="009C489A" w:rsidP="009C489A">
                  <w:pPr>
                    <w:spacing w:line="239" w:lineRule="exact"/>
                    <w:jc w:val="left"/>
                    <w:rPr>
                      <w:rFonts w:ascii="宋体" w:eastAsia="宋体" w:hAnsi="宋体"/>
                      <w:color w:val="0D0D0D"/>
                      <w:sz w:val="18"/>
                      <w:szCs w:val="18"/>
                    </w:rPr>
                  </w:pPr>
                  <w:r w:rsidRPr="00885AAB">
                    <w:rPr>
                      <w:rFonts w:ascii="宋体" w:eastAsia="宋体" w:hAnsi="宋体" w:hint="eastAsia"/>
                      <w:color w:val="0D0D0D"/>
                      <w:sz w:val="18"/>
                      <w:szCs w:val="18"/>
                    </w:rPr>
                    <w:t>上海市第六人民医院</w:t>
                  </w:r>
                </w:p>
              </w:tc>
              <w:tc>
                <w:tcPr>
                  <w:tcW w:w="836" w:type="dxa"/>
                  <w:tcBorders>
                    <w:bottom w:val="single" w:sz="8" w:space="0" w:color="auto"/>
                    <w:right w:val="single" w:sz="8" w:space="0" w:color="auto"/>
                  </w:tcBorders>
                </w:tcPr>
                <w:p w:rsidR="009C489A" w:rsidRPr="00885AAB" w:rsidRDefault="009C489A" w:rsidP="009C489A">
                  <w:pPr>
                    <w:spacing w:line="239" w:lineRule="exact"/>
                    <w:jc w:val="center"/>
                    <w:rPr>
                      <w:rFonts w:ascii="宋体" w:eastAsia="宋体" w:hAnsi="宋体"/>
                      <w:color w:val="0D0D0D"/>
                      <w:sz w:val="18"/>
                      <w:szCs w:val="18"/>
                    </w:rPr>
                  </w:pPr>
                  <w:r w:rsidRPr="00885AAB">
                    <w:rPr>
                      <w:rFonts w:ascii="宋体" w:eastAsia="宋体" w:hAnsi="宋体"/>
                      <w:color w:val="0D0D0D"/>
                      <w:sz w:val="18"/>
                      <w:szCs w:val="18"/>
                    </w:rPr>
                    <w:t>朱振中，张长青，金东旭</w:t>
                  </w:r>
                </w:p>
              </w:tc>
              <w:tc>
                <w:tcPr>
                  <w:tcW w:w="665" w:type="dxa"/>
                  <w:tcBorders>
                    <w:bottom w:val="single" w:sz="8" w:space="0" w:color="auto"/>
                    <w:right w:val="single" w:sz="8" w:space="0" w:color="auto"/>
                  </w:tcBorders>
                  <w:vAlign w:val="bottom"/>
                </w:tcPr>
                <w:p w:rsidR="009C489A" w:rsidRPr="00885AAB" w:rsidRDefault="009C489A" w:rsidP="009C489A">
                  <w:pPr>
                    <w:spacing w:line="0" w:lineRule="atLeast"/>
                    <w:jc w:val="center"/>
                    <w:rPr>
                      <w:rFonts w:ascii="宋体" w:eastAsia="宋体" w:hAnsi="宋体"/>
                      <w:color w:val="0D0D0D"/>
                      <w:sz w:val="18"/>
                      <w:szCs w:val="18"/>
                    </w:rPr>
                  </w:pPr>
                  <w:r w:rsidRPr="00885AAB">
                    <w:rPr>
                      <w:rFonts w:ascii="宋体" w:eastAsia="宋体" w:hAnsi="宋体" w:hint="eastAsia"/>
                      <w:color w:val="0D0D0D"/>
                      <w:sz w:val="18"/>
                      <w:szCs w:val="18"/>
                    </w:rPr>
                    <w:t>有效</w:t>
                  </w:r>
                </w:p>
                <w:p w:rsidR="009C489A" w:rsidRPr="00885AAB" w:rsidRDefault="009C489A" w:rsidP="009C489A">
                  <w:pPr>
                    <w:spacing w:line="0" w:lineRule="atLeast"/>
                    <w:jc w:val="center"/>
                    <w:rPr>
                      <w:rFonts w:ascii="宋体" w:eastAsia="宋体" w:hAnsi="宋体"/>
                      <w:color w:val="0D0D0D"/>
                      <w:sz w:val="18"/>
                      <w:szCs w:val="18"/>
                    </w:rPr>
                  </w:pPr>
                </w:p>
              </w:tc>
            </w:tr>
          </w:tbl>
          <w:p w:rsidR="0050221E" w:rsidRPr="007A52E6" w:rsidRDefault="0050221E" w:rsidP="00BA12C9">
            <w:pPr>
              <w:rPr>
                <w:rFonts w:eastAsiaTheme="majorEastAsia" w:cstheme="minorHAnsi"/>
                <w:sz w:val="24"/>
                <w:szCs w:val="24"/>
              </w:rPr>
            </w:pPr>
          </w:p>
        </w:tc>
      </w:tr>
      <w:tr w:rsidR="0050221E" w:rsidRPr="0050221E" w:rsidTr="0028335D">
        <w:trPr>
          <w:trHeight w:val="1459"/>
          <w:jc w:val="center"/>
        </w:trPr>
        <w:tc>
          <w:tcPr>
            <w:tcW w:w="1526" w:type="dxa"/>
          </w:tcPr>
          <w:p w:rsidR="0050221E" w:rsidRPr="007A52E6" w:rsidRDefault="0050221E" w:rsidP="00484D77">
            <w:pPr>
              <w:jc w:val="left"/>
              <w:rPr>
                <w:rFonts w:ascii="华文仿宋" w:eastAsia="华文仿宋" w:hAnsi="华文仿宋"/>
                <w:sz w:val="28"/>
                <w:szCs w:val="28"/>
                <w:highlight w:val="yellow"/>
              </w:rPr>
            </w:pPr>
            <w:r w:rsidRPr="007A52E6">
              <w:rPr>
                <w:rFonts w:ascii="华文仿宋" w:eastAsia="华文仿宋" w:hAnsi="华文仿宋" w:hint="eastAsia"/>
                <w:sz w:val="28"/>
                <w:szCs w:val="28"/>
                <w:highlight w:val="yellow"/>
              </w:rPr>
              <w:lastRenderedPageBreak/>
              <w:t>主要完成人</w:t>
            </w:r>
            <w:r w:rsidR="00484D77" w:rsidRPr="007A52E6">
              <w:rPr>
                <w:rFonts w:ascii="华文仿宋" w:eastAsia="华文仿宋" w:hAnsi="华文仿宋" w:hint="eastAsia"/>
                <w:sz w:val="28"/>
                <w:szCs w:val="28"/>
                <w:highlight w:val="yellow"/>
              </w:rPr>
              <w:t>情况</w:t>
            </w:r>
            <w:r w:rsidRPr="007A52E6">
              <w:rPr>
                <w:rFonts w:ascii="华文仿宋" w:eastAsia="华文仿宋" w:hAnsi="华文仿宋" w:hint="eastAsia"/>
                <w:sz w:val="28"/>
                <w:szCs w:val="28"/>
                <w:highlight w:val="yellow"/>
              </w:rPr>
              <w:t>：</w:t>
            </w:r>
          </w:p>
        </w:tc>
        <w:tc>
          <w:tcPr>
            <w:tcW w:w="7938" w:type="dxa"/>
          </w:tcPr>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450"/>
              <w:gridCol w:w="817"/>
              <w:gridCol w:w="986"/>
              <w:gridCol w:w="941"/>
              <w:gridCol w:w="941"/>
              <w:gridCol w:w="3479"/>
            </w:tblGrid>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排序</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姓名</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行政职务</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技术职称</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工作单位</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完成单位</w:t>
                  </w:r>
                </w:p>
              </w:tc>
              <w:tc>
                <w:tcPr>
                  <w:tcW w:w="2086"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对本项目技术创造贡献</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1</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张长青</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副院长</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hint="eastAsia"/>
                      <w:szCs w:val="21"/>
                    </w:rPr>
                    <w:t>项目总负责人。</w:t>
                  </w:r>
                  <w:r w:rsidRPr="00AB6EC7">
                    <w:rPr>
                      <w:rFonts w:ascii="宋体" w:eastAsia="宋体" w:hAnsi="宋体" w:hint="eastAsia"/>
                    </w:rPr>
                    <w:t>承担项目的设计、各部分研究工作安排、各参加者任务分工、协调及项目进展、总体实施等工作。对项目中创新点1、3及4有重要贡献：建立了以带血管</w:t>
                  </w:r>
                  <w:proofErr w:type="gramStart"/>
                  <w:r w:rsidRPr="00AB6EC7">
                    <w:rPr>
                      <w:rFonts w:ascii="宋体" w:eastAsia="宋体" w:hAnsi="宋体" w:hint="eastAsia"/>
                    </w:rPr>
                    <w:t>蒂</w:t>
                  </w:r>
                  <w:proofErr w:type="gramEnd"/>
                  <w:r w:rsidRPr="00AB6EC7">
                    <w:rPr>
                      <w:rFonts w:ascii="宋体" w:eastAsia="宋体" w:hAnsi="宋体" w:hint="eastAsia"/>
                    </w:rPr>
                    <w:t>游离腓骨移植为核心技术的系列</w:t>
                  </w:r>
                  <w:proofErr w:type="gramStart"/>
                  <w:r w:rsidRPr="00AB6EC7">
                    <w:rPr>
                      <w:rFonts w:ascii="宋体" w:eastAsia="宋体" w:hAnsi="宋体" w:hint="eastAsia"/>
                    </w:rPr>
                    <w:t>保髋术</w:t>
                  </w:r>
                  <w:proofErr w:type="gramEnd"/>
                  <w:r w:rsidRPr="00AB6EC7">
                    <w:rPr>
                      <w:rFonts w:ascii="宋体" w:eastAsia="宋体" w:hAnsi="宋体" w:hint="eastAsia"/>
                    </w:rPr>
                    <w:t>式及评价；参与建立ONFH中国分期及分型临床评价，参与激素性股骨头坏死药物多中心临床试验，指导硼酸盐生物材料的研发。作为负责人牵头</w:t>
                  </w:r>
                  <w:proofErr w:type="gramStart"/>
                  <w:r w:rsidRPr="00AB6EC7">
                    <w:rPr>
                      <w:rFonts w:ascii="宋体" w:eastAsia="宋体" w:hAnsi="宋体" w:hint="eastAsia"/>
                    </w:rPr>
                    <w:t>制定制定</w:t>
                  </w:r>
                  <w:proofErr w:type="gramEnd"/>
                  <w:r w:rsidRPr="00AB6EC7">
                    <w:rPr>
                      <w:rFonts w:ascii="宋体" w:eastAsia="宋体" w:hAnsi="宋体" w:hint="eastAsia"/>
                    </w:rPr>
                    <w:t>了我国《股骨头坏死保髋治疗指南》及《青壮年股骨颈骨折的显微外科治疗专家共识》。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2</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李子荣</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rPr>
                    <w:t>该项目的主要参加人员。</w:t>
                  </w:r>
                  <w:r w:rsidRPr="00AB6EC7">
                    <w:rPr>
                      <w:rFonts w:ascii="宋体" w:eastAsia="宋体" w:hAnsi="宋体" w:hint="eastAsia"/>
                    </w:rPr>
                    <w:t>主持创新点1、2，参与创新点4的工作：明确了激素性</w:t>
                  </w:r>
                  <w:r w:rsidRPr="00AB6EC7">
                    <w:rPr>
                      <w:rFonts w:ascii="宋体" w:eastAsia="宋体" w:hAnsi="宋体"/>
                    </w:rPr>
                    <w:t>ONFH的高危因素，建立了早期筛查及药物预防方案</w:t>
                  </w:r>
                  <w:r w:rsidRPr="00AB6EC7">
                    <w:rPr>
                      <w:rFonts w:ascii="宋体" w:eastAsia="宋体" w:hAnsi="宋体" w:hint="eastAsia"/>
                    </w:rPr>
                    <w:t>；建立了ONFH中国分期及分型；主持激素性股骨头坏死药物多中心临床试验，并制定</w:t>
                  </w:r>
                  <w:r w:rsidRPr="00AB6EC7">
                    <w:rPr>
                      <w:rFonts w:ascii="宋体" w:eastAsia="宋体" w:hAnsi="宋体"/>
                    </w:rPr>
                    <w:t>我国《</w:t>
                  </w:r>
                  <w:r w:rsidRPr="00AB6EC7">
                    <w:rPr>
                      <w:rFonts w:ascii="宋体" w:eastAsia="宋体" w:hAnsi="宋体" w:hint="eastAsia"/>
                    </w:rPr>
                    <w:t>股骨头坏死</w:t>
                  </w:r>
                  <w:r w:rsidRPr="00AB6EC7">
                    <w:rPr>
                      <w:rFonts w:ascii="宋体" w:eastAsia="宋体" w:hAnsi="宋体"/>
                    </w:rPr>
                    <w:t>临床诊疗规范2015》</w:t>
                  </w:r>
                  <w:r w:rsidRPr="00AB6EC7">
                    <w:rPr>
                      <w:rFonts w:ascii="宋体" w:eastAsia="宋体" w:hAnsi="宋体" w:hint="eastAsia"/>
                    </w:rPr>
                    <w:t>及其他多项专家共识。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3</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王坤正</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西安交通大学第二附属医院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西安交通大学第二附属医院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szCs w:val="21"/>
                    </w:rPr>
                    <w:t>该项目的主要参加人员。主要对该项目第</w:t>
                  </w:r>
                  <w:r w:rsidRPr="00AB6EC7">
                    <w:rPr>
                      <w:rFonts w:ascii="宋体" w:eastAsia="宋体" w:hAnsi="宋体" w:hint="eastAsia"/>
                      <w:szCs w:val="21"/>
                    </w:rPr>
                    <w:t>1、3、4</w:t>
                  </w:r>
                  <w:r w:rsidRPr="00AB6EC7">
                    <w:rPr>
                      <w:rFonts w:ascii="宋体" w:eastAsia="宋体" w:hAnsi="宋体" w:cs="Times New Roman" w:hint="eastAsia"/>
                      <w:szCs w:val="21"/>
                    </w:rPr>
                    <w:t>点有重要贡献：</w:t>
                  </w:r>
                  <w:r w:rsidRPr="00AB6EC7">
                    <w:rPr>
                      <w:rFonts w:ascii="宋体" w:eastAsia="宋体" w:hAnsi="宋体" w:hint="eastAsia"/>
                      <w:szCs w:val="21"/>
                    </w:rPr>
                    <w:t>参与</w:t>
                  </w:r>
                  <w:r w:rsidRPr="00AB6EC7">
                    <w:rPr>
                      <w:rFonts w:ascii="宋体" w:eastAsia="宋体" w:hAnsi="宋体" w:hint="eastAsia"/>
                    </w:rPr>
                    <w:t>建立以带血管</w:t>
                  </w:r>
                  <w:proofErr w:type="gramStart"/>
                  <w:r w:rsidRPr="00AB6EC7">
                    <w:rPr>
                      <w:rFonts w:ascii="宋体" w:eastAsia="宋体" w:hAnsi="宋体" w:hint="eastAsia"/>
                    </w:rPr>
                    <w:t>蒂</w:t>
                  </w:r>
                  <w:proofErr w:type="gramEnd"/>
                  <w:r w:rsidRPr="00AB6EC7">
                    <w:rPr>
                      <w:rFonts w:ascii="宋体" w:eastAsia="宋体" w:hAnsi="宋体" w:hint="eastAsia"/>
                    </w:rPr>
                    <w:t>游离腓骨移植为核心技术的系列</w:t>
                  </w:r>
                  <w:proofErr w:type="gramStart"/>
                  <w:r w:rsidRPr="00AB6EC7">
                    <w:rPr>
                      <w:rFonts w:ascii="宋体" w:eastAsia="宋体" w:hAnsi="宋体" w:hint="eastAsia"/>
                    </w:rPr>
                    <w:t>保髋术式</w:t>
                  </w:r>
                  <w:proofErr w:type="gramEnd"/>
                  <w:r w:rsidRPr="00AB6EC7">
                    <w:rPr>
                      <w:rFonts w:ascii="宋体" w:eastAsia="宋体" w:hAnsi="宋体" w:hint="eastAsia"/>
                    </w:rPr>
                    <w:t>及评价，参与建立ONFH中国分期及分型临床评价；参与激素性股骨头坏死药物多中心临床试验，主持或参与制定我国股骨头坏死诊疗多项专家共识。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4</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朱振中</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2086" w:type="pct"/>
                  <w:shd w:val="clear" w:color="auto" w:fill="auto"/>
                  <w:vAlign w:val="center"/>
                </w:tcPr>
                <w:p w:rsidR="007D62C1" w:rsidRPr="00AB6EC7" w:rsidRDefault="007D62C1" w:rsidP="007D62C1">
                  <w:pPr>
                    <w:autoSpaceDE w:val="0"/>
                    <w:autoSpaceDN w:val="0"/>
                    <w:adjustRightInd w:val="0"/>
                    <w:jc w:val="left"/>
                    <w:rPr>
                      <w:rFonts w:ascii="宋体" w:eastAsia="宋体" w:hAnsi="宋体"/>
                      <w:szCs w:val="21"/>
                    </w:rPr>
                  </w:pPr>
                  <w:r w:rsidRPr="00AB6EC7">
                    <w:rPr>
                      <w:rFonts w:ascii="宋体" w:eastAsia="宋体" w:hAnsi="宋体" w:cs="Times New Roman" w:hint="eastAsia"/>
                      <w:szCs w:val="21"/>
                    </w:rPr>
                    <w:t>该项目的主要参加人员。主要对该项目第</w:t>
                  </w:r>
                  <w:r w:rsidRPr="00AB6EC7">
                    <w:rPr>
                      <w:rFonts w:ascii="宋体" w:eastAsia="宋体" w:hAnsi="宋体" w:hint="eastAsia"/>
                      <w:szCs w:val="21"/>
                    </w:rPr>
                    <w:t>3、4</w:t>
                  </w:r>
                  <w:r w:rsidRPr="00AB6EC7">
                    <w:rPr>
                      <w:rFonts w:ascii="宋体" w:eastAsia="宋体" w:hAnsi="宋体" w:cs="Times New Roman" w:hint="eastAsia"/>
                      <w:szCs w:val="21"/>
                    </w:rPr>
                    <w:t>点有重要贡献：参与旋转式带血管</w:t>
                  </w:r>
                  <w:proofErr w:type="gramStart"/>
                  <w:r w:rsidRPr="00AB6EC7">
                    <w:rPr>
                      <w:rFonts w:ascii="宋体" w:eastAsia="宋体" w:hAnsi="宋体" w:cs="Times New Roman" w:hint="eastAsia"/>
                      <w:szCs w:val="21"/>
                    </w:rPr>
                    <w:t>蒂</w:t>
                  </w:r>
                  <w:proofErr w:type="gramEnd"/>
                  <w:r w:rsidRPr="00AB6EC7">
                    <w:rPr>
                      <w:rFonts w:ascii="宋体" w:eastAsia="宋体" w:hAnsi="宋体" w:cs="Times New Roman" w:hint="eastAsia"/>
                      <w:szCs w:val="21"/>
                    </w:rPr>
                    <w:t>游离腓骨移植治疗股骨头坏死的临床实施及长期疗效评价，</w:t>
                  </w:r>
                  <w:r w:rsidRPr="00AB6EC7">
                    <w:rPr>
                      <w:rFonts w:ascii="宋体" w:eastAsia="宋体" w:hAnsi="宋体" w:hint="eastAsia"/>
                      <w:szCs w:val="21"/>
                    </w:rPr>
                    <w:t>主持</w:t>
                  </w:r>
                  <w:r w:rsidRPr="00AB6EC7">
                    <w:rPr>
                      <w:rFonts w:ascii="宋体" w:eastAsia="宋体" w:hAnsi="宋体" w:cs="Times New Roman" w:hint="eastAsia"/>
                      <w:szCs w:val="21"/>
                    </w:rPr>
                    <w:t>生物样本收集及病因病理学研究工作，为</w:t>
                  </w:r>
                  <w:r w:rsidRPr="00AB6EC7">
                    <w:rPr>
                      <w:rFonts w:ascii="宋体" w:eastAsia="宋体" w:hAnsi="宋体" w:hint="eastAsia"/>
                      <w:szCs w:val="21"/>
                    </w:rPr>
                    <w:t>激素性ONFH预防药物筛选、参与</w:t>
                  </w:r>
                  <w:r w:rsidRPr="00AB6EC7">
                    <w:rPr>
                      <w:rFonts w:ascii="宋体" w:eastAsia="宋体" w:hAnsi="宋体" w:cs="Times New Roman" w:hint="eastAsia"/>
                      <w:szCs w:val="21"/>
                    </w:rPr>
                    <w:t>青少年晚期股骨头坏死治疗及骨质与</w:t>
                  </w:r>
                  <w:proofErr w:type="gramStart"/>
                  <w:r w:rsidRPr="00AB6EC7">
                    <w:rPr>
                      <w:rFonts w:ascii="宋体" w:eastAsia="宋体" w:hAnsi="宋体" w:cs="Times New Roman" w:hint="eastAsia"/>
                      <w:szCs w:val="21"/>
                    </w:rPr>
                    <w:t>血供双重建</w:t>
                  </w:r>
                  <w:proofErr w:type="gramEnd"/>
                  <w:r w:rsidRPr="00AB6EC7">
                    <w:rPr>
                      <w:rFonts w:ascii="宋体" w:eastAsia="宋体" w:hAnsi="宋体" w:cs="Times New Roman" w:hint="eastAsia"/>
                      <w:szCs w:val="21"/>
                    </w:rPr>
                    <w:t>技术</w:t>
                  </w:r>
                  <w:r w:rsidRPr="00AB6EC7">
                    <w:rPr>
                      <w:rFonts w:ascii="宋体" w:eastAsia="宋体" w:hAnsi="宋体" w:hint="eastAsia"/>
                      <w:szCs w:val="21"/>
                    </w:rPr>
                    <w:t>临床资料收集分析评价工作</w:t>
                  </w:r>
                  <w:r w:rsidRPr="00AB6EC7">
                    <w:rPr>
                      <w:rFonts w:ascii="宋体" w:eastAsia="宋体" w:hAnsi="宋体" w:cs="Times New Roman" w:hint="eastAsia"/>
                      <w:szCs w:val="21"/>
                    </w:rPr>
                    <w:t>，参与我国《我国股骨头坏死临床诊疗规范（</w:t>
                  </w:r>
                  <w:r w:rsidRPr="00AB6EC7">
                    <w:rPr>
                      <w:rFonts w:ascii="宋体" w:eastAsia="宋体" w:hAnsi="宋体" w:cs="Times New Roman"/>
                      <w:szCs w:val="21"/>
                    </w:rPr>
                    <w:t>2015</w:t>
                  </w:r>
                  <w:r w:rsidRPr="00AB6EC7">
                    <w:rPr>
                      <w:rFonts w:ascii="宋体" w:eastAsia="宋体" w:hAnsi="宋体" w:cs="Times New Roman" w:hint="eastAsia"/>
                      <w:szCs w:val="21"/>
                    </w:rPr>
                    <w:t>年版）》</w:t>
                  </w:r>
                  <w:r w:rsidRPr="00AB6EC7">
                    <w:rPr>
                      <w:rFonts w:ascii="宋体" w:eastAsia="宋体" w:hAnsi="宋体" w:cs="Times New Roman" w:hint="eastAsia"/>
                      <w:szCs w:val="21"/>
                    </w:rPr>
                    <w:lastRenderedPageBreak/>
                    <w:t>的制定</w:t>
                  </w:r>
                  <w:r w:rsidRPr="00AB6EC7">
                    <w:rPr>
                      <w:rFonts w:ascii="宋体" w:eastAsia="宋体" w:hAnsi="宋体" w:hint="eastAsia"/>
                      <w:szCs w:val="21"/>
                    </w:rPr>
                    <w:t>。</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lastRenderedPageBreak/>
                    <w:t>5</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孙伟</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rPr>
                    <w:t>该项目的主要参加人员。</w:t>
                  </w:r>
                  <w:r w:rsidRPr="00AB6EC7">
                    <w:rPr>
                      <w:rFonts w:ascii="宋体" w:eastAsia="宋体" w:hAnsi="宋体" w:hint="eastAsia"/>
                    </w:rPr>
                    <w:t>参与创新点1、2，参与创新点4的工作：参与</w:t>
                  </w:r>
                  <w:r w:rsidRPr="00AB6EC7">
                    <w:rPr>
                      <w:rFonts w:ascii="宋体" w:eastAsia="宋体" w:hAnsi="宋体"/>
                    </w:rPr>
                    <w:t>建立</w:t>
                  </w:r>
                  <w:r w:rsidRPr="00AB6EC7">
                    <w:rPr>
                      <w:rFonts w:ascii="宋体" w:eastAsia="宋体" w:hAnsi="宋体" w:hint="eastAsia"/>
                    </w:rPr>
                    <w:t>激素性ONFH</w:t>
                  </w:r>
                  <w:r w:rsidRPr="00AB6EC7">
                    <w:rPr>
                      <w:rFonts w:ascii="宋体" w:eastAsia="宋体" w:hAnsi="宋体"/>
                    </w:rPr>
                    <w:t>早期筛查及药物预防方案</w:t>
                  </w:r>
                  <w:r w:rsidRPr="00AB6EC7">
                    <w:rPr>
                      <w:rFonts w:ascii="宋体" w:eastAsia="宋体" w:hAnsi="宋体" w:hint="eastAsia"/>
                    </w:rPr>
                    <w:t>；参与建立ONFH中国分期及分型临床评价；参与激素性股骨头坏死药物多中心临床试验，并参与制定</w:t>
                  </w:r>
                  <w:r w:rsidRPr="00AB6EC7">
                    <w:rPr>
                      <w:rFonts w:ascii="宋体" w:eastAsia="宋体" w:hAnsi="宋体"/>
                    </w:rPr>
                    <w:t>我国《</w:t>
                  </w:r>
                  <w:r w:rsidRPr="00AB6EC7">
                    <w:rPr>
                      <w:rFonts w:ascii="宋体" w:eastAsia="宋体" w:hAnsi="宋体" w:hint="eastAsia"/>
                    </w:rPr>
                    <w:t>股骨头坏死</w:t>
                  </w:r>
                  <w:r w:rsidRPr="00AB6EC7">
                    <w:rPr>
                      <w:rFonts w:ascii="宋体" w:eastAsia="宋体" w:hAnsi="宋体"/>
                    </w:rPr>
                    <w:t>临床诊疗规范2015》</w:t>
                  </w:r>
                  <w:r w:rsidRPr="00AB6EC7">
                    <w:rPr>
                      <w:rFonts w:ascii="宋体" w:eastAsia="宋体" w:hAnsi="宋体" w:hint="eastAsia"/>
                    </w:rPr>
                    <w:t>及其他多项专家共识。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6</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贾伟涛</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2086" w:type="pct"/>
                  <w:shd w:val="clear" w:color="auto" w:fill="auto"/>
                  <w:vAlign w:val="center"/>
                </w:tcPr>
                <w:p w:rsidR="007D62C1" w:rsidRPr="00AB6EC7" w:rsidRDefault="007D62C1" w:rsidP="007D62C1">
                  <w:pPr>
                    <w:autoSpaceDE w:val="0"/>
                    <w:autoSpaceDN w:val="0"/>
                    <w:adjustRightInd w:val="0"/>
                    <w:jc w:val="left"/>
                    <w:rPr>
                      <w:rFonts w:ascii="宋体" w:eastAsia="宋体" w:hAnsi="宋体"/>
                      <w:szCs w:val="21"/>
                    </w:rPr>
                  </w:pPr>
                  <w:r w:rsidRPr="00AB6EC7">
                    <w:rPr>
                      <w:rFonts w:ascii="宋体" w:eastAsia="宋体" w:hAnsi="宋体" w:cs="Times New Roman" w:hint="eastAsia"/>
                      <w:szCs w:val="21"/>
                    </w:rPr>
                    <w:t>该项目的主要参加人员。主要对该项目第</w:t>
                  </w:r>
                  <w:r w:rsidRPr="00AB6EC7">
                    <w:rPr>
                      <w:rFonts w:ascii="宋体" w:eastAsia="宋体" w:hAnsi="宋体" w:hint="eastAsia"/>
                      <w:szCs w:val="21"/>
                    </w:rPr>
                    <w:t>3、4</w:t>
                  </w:r>
                  <w:r w:rsidRPr="00AB6EC7">
                    <w:rPr>
                      <w:rFonts w:ascii="宋体" w:eastAsia="宋体" w:hAnsi="宋体" w:cs="Times New Roman" w:hint="eastAsia"/>
                      <w:szCs w:val="21"/>
                    </w:rPr>
                    <w:t>点有重要贡献：参与旋转式带血管</w:t>
                  </w:r>
                  <w:proofErr w:type="gramStart"/>
                  <w:r w:rsidRPr="00AB6EC7">
                    <w:rPr>
                      <w:rFonts w:ascii="宋体" w:eastAsia="宋体" w:hAnsi="宋体" w:cs="Times New Roman" w:hint="eastAsia"/>
                      <w:szCs w:val="21"/>
                    </w:rPr>
                    <w:t>蒂</w:t>
                  </w:r>
                  <w:proofErr w:type="gramEnd"/>
                  <w:r w:rsidRPr="00AB6EC7">
                    <w:rPr>
                      <w:rFonts w:ascii="宋体" w:eastAsia="宋体" w:hAnsi="宋体" w:cs="Times New Roman" w:hint="eastAsia"/>
                      <w:szCs w:val="21"/>
                    </w:rPr>
                    <w:t>游离腓骨移植治疗股骨头坏死的临床实施及长期疗效评价，</w:t>
                  </w:r>
                  <w:proofErr w:type="gramStart"/>
                  <w:r w:rsidRPr="00AB6EC7">
                    <w:rPr>
                      <w:rFonts w:ascii="宋体" w:eastAsia="宋体" w:hAnsi="宋体" w:hint="eastAsia"/>
                      <w:szCs w:val="21"/>
                    </w:rPr>
                    <w:t>研发</w:t>
                  </w:r>
                  <w:r w:rsidRPr="00AB6EC7">
                    <w:rPr>
                      <w:rFonts w:ascii="宋体" w:eastAsia="宋体" w:hAnsi="宋体" w:cs="Times New Roman" w:hint="eastAsia"/>
                      <w:szCs w:val="21"/>
                    </w:rPr>
                    <w:t>新型</w:t>
                  </w:r>
                  <w:proofErr w:type="gramEnd"/>
                  <w:r w:rsidRPr="00AB6EC7">
                    <w:rPr>
                      <w:rFonts w:ascii="宋体" w:eastAsia="宋体" w:hAnsi="宋体" w:cs="Times New Roman" w:hint="eastAsia"/>
                      <w:szCs w:val="21"/>
                    </w:rPr>
                    <w:t>硼酸盐生物活性玻璃</w:t>
                  </w:r>
                  <w:r w:rsidRPr="00AB6EC7">
                    <w:rPr>
                      <w:rFonts w:ascii="宋体" w:eastAsia="宋体" w:hAnsi="宋体" w:cs="Times New Roman"/>
                      <w:szCs w:val="21"/>
                    </w:rPr>
                    <w:t>(Sr-MBG)</w:t>
                  </w:r>
                  <w:r w:rsidRPr="00AB6EC7">
                    <w:rPr>
                      <w:rFonts w:ascii="宋体" w:eastAsia="宋体" w:hAnsi="宋体" w:cs="Times New Roman" w:hint="eastAsia"/>
                      <w:szCs w:val="21"/>
                    </w:rPr>
                    <w:t>，结合</w:t>
                  </w:r>
                  <w:r w:rsidRPr="00AB6EC7">
                    <w:rPr>
                      <w:rFonts w:ascii="宋体" w:eastAsia="宋体" w:hAnsi="宋体" w:cs="Times New Roman"/>
                      <w:szCs w:val="21"/>
                    </w:rPr>
                    <w:t>3D</w:t>
                  </w:r>
                  <w:r w:rsidRPr="00AB6EC7">
                    <w:rPr>
                      <w:rFonts w:ascii="宋体" w:eastAsia="宋体" w:hAnsi="宋体" w:cs="Times New Roman" w:hint="eastAsia"/>
                      <w:szCs w:val="21"/>
                    </w:rPr>
                    <w:t>打印技术将</w:t>
                  </w:r>
                  <w:r w:rsidRPr="00AB6EC7">
                    <w:rPr>
                      <w:rFonts w:ascii="宋体" w:eastAsia="宋体" w:hAnsi="宋体" w:cs="Times New Roman"/>
                      <w:szCs w:val="21"/>
                    </w:rPr>
                    <w:t>Sr-MBG</w:t>
                  </w:r>
                  <w:r w:rsidRPr="00AB6EC7">
                    <w:rPr>
                      <w:rFonts w:ascii="宋体" w:eastAsia="宋体" w:hAnsi="宋体" w:cs="Times New Roman" w:hint="eastAsia"/>
                      <w:szCs w:val="21"/>
                    </w:rPr>
                    <w:t>制成骨缺损支架材料</w:t>
                  </w:r>
                  <w:r w:rsidRPr="00AB6EC7">
                    <w:rPr>
                      <w:rFonts w:ascii="宋体" w:eastAsia="宋体" w:hAnsi="宋体" w:hint="eastAsia"/>
                      <w:szCs w:val="21"/>
                    </w:rPr>
                    <w:t>，为ONFH骨缺损修复提供新的思路。</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7</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高悠水</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2086" w:type="pct"/>
                  <w:shd w:val="clear" w:color="auto" w:fill="auto"/>
                  <w:vAlign w:val="center"/>
                </w:tcPr>
                <w:p w:rsidR="007D62C1" w:rsidRPr="00AB6EC7" w:rsidRDefault="007D62C1" w:rsidP="007D62C1">
                  <w:pPr>
                    <w:autoSpaceDE w:val="0"/>
                    <w:autoSpaceDN w:val="0"/>
                    <w:adjustRightInd w:val="0"/>
                    <w:jc w:val="left"/>
                    <w:rPr>
                      <w:rFonts w:ascii="宋体" w:eastAsia="宋体" w:hAnsi="宋体"/>
                      <w:szCs w:val="21"/>
                    </w:rPr>
                  </w:pPr>
                  <w:r w:rsidRPr="00AB6EC7">
                    <w:rPr>
                      <w:rFonts w:ascii="宋体" w:eastAsia="宋体" w:hAnsi="宋体" w:cs="Times New Roman" w:hint="eastAsia"/>
                      <w:szCs w:val="21"/>
                    </w:rPr>
                    <w:t>该项目的主要参加人员。主要对该项目第</w:t>
                  </w:r>
                  <w:r w:rsidRPr="00AB6EC7">
                    <w:rPr>
                      <w:rFonts w:ascii="宋体" w:eastAsia="宋体" w:hAnsi="宋体" w:hint="eastAsia"/>
                      <w:szCs w:val="21"/>
                    </w:rPr>
                    <w:t>3、4</w:t>
                  </w:r>
                  <w:r w:rsidRPr="00AB6EC7">
                    <w:rPr>
                      <w:rFonts w:ascii="宋体" w:eastAsia="宋体" w:hAnsi="宋体" w:cs="Times New Roman" w:hint="eastAsia"/>
                      <w:szCs w:val="21"/>
                    </w:rPr>
                    <w:t>点有重要贡献：参与旋转式带血管</w:t>
                  </w:r>
                  <w:proofErr w:type="gramStart"/>
                  <w:r w:rsidRPr="00AB6EC7">
                    <w:rPr>
                      <w:rFonts w:ascii="宋体" w:eastAsia="宋体" w:hAnsi="宋体" w:cs="Times New Roman" w:hint="eastAsia"/>
                      <w:szCs w:val="21"/>
                    </w:rPr>
                    <w:t>蒂</w:t>
                  </w:r>
                  <w:proofErr w:type="gramEnd"/>
                  <w:r w:rsidRPr="00AB6EC7">
                    <w:rPr>
                      <w:rFonts w:ascii="宋体" w:eastAsia="宋体" w:hAnsi="宋体" w:cs="Times New Roman" w:hint="eastAsia"/>
                      <w:szCs w:val="21"/>
                    </w:rPr>
                    <w:t>游离腓骨移植治疗股骨头坏死的临床实施及长期疗效评价，以及该术式在不同医院推广时疗效评价的数据采集的分析，总结工作。为</w:t>
                  </w:r>
                  <w:r w:rsidRPr="00AB6EC7">
                    <w:rPr>
                      <w:rFonts w:ascii="宋体" w:eastAsia="宋体" w:hAnsi="宋体" w:hint="eastAsia"/>
                      <w:szCs w:val="21"/>
                    </w:rPr>
                    <w:t>激素性ONFH预防药物筛选、</w:t>
                  </w:r>
                  <w:proofErr w:type="gramStart"/>
                  <w:r w:rsidRPr="00AB6EC7">
                    <w:rPr>
                      <w:rFonts w:ascii="宋体" w:eastAsia="宋体" w:hAnsi="宋体" w:hint="eastAsia"/>
                      <w:szCs w:val="21"/>
                    </w:rPr>
                    <w:t>研发</w:t>
                  </w:r>
                  <w:r w:rsidRPr="00AB6EC7">
                    <w:rPr>
                      <w:rFonts w:ascii="宋体" w:eastAsia="宋体" w:hAnsi="宋体" w:cs="Times New Roman" w:hint="eastAsia"/>
                      <w:szCs w:val="21"/>
                    </w:rPr>
                    <w:t>新型</w:t>
                  </w:r>
                  <w:proofErr w:type="gramEnd"/>
                  <w:r w:rsidRPr="00AB6EC7">
                    <w:rPr>
                      <w:rFonts w:ascii="宋体" w:eastAsia="宋体" w:hAnsi="宋体" w:hint="eastAsia"/>
                      <w:szCs w:val="21"/>
                    </w:rPr>
                    <w:t>骨缺损修复材料做出了</w:t>
                  </w:r>
                  <w:r>
                    <w:rPr>
                      <w:rFonts w:ascii="宋体" w:eastAsia="宋体" w:hAnsi="宋体" w:hint="eastAsia"/>
                      <w:szCs w:val="21"/>
                    </w:rPr>
                    <w:t>重要</w:t>
                  </w:r>
                  <w:r w:rsidRPr="00AB6EC7">
                    <w:rPr>
                      <w:rFonts w:ascii="宋体" w:eastAsia="宋体" w:hAnsi="宋体" w:hint="eastAsia"/>
                      <w:szCs w:val="21"/>
                    </w:rPr>
                    <w:t>贡献。</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8</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王卫国</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科室副主任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cs="Times New Roman"/>
                      <w:szCs w:val="21"/>
                    </w:rPr>
                    <w:t>副主任医师 副教授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中日友好医院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rPr>
                    <w:t>该项目的主要参加人员。</w:t>
                  </w:r>
                  <w:r w:rsidRPr="00AB6EC7">
                    <w:rPr>
                      <w:rFonts w:ascii="宋体" w:eastAsia="宋体" w:hAnsi="宋体" w:hint="eastAsia"/>
                    </w:rPr>
                    <w:t>参与创新点1、2，参与创新点4的工作：参与</w:t>
                  </w:r>
                  <w:r w:rsidRPr="00AB6EC7">
                    <w:rPr>
                      <w:rFonts w:ascii="宋体" w:eastAsia="宋体" w:hAnsi="宋体"/>
                    </w:rPr>
                    <w:t>建立</w:t>
                  </w:r>
                  <w:r w:rsidRPr="00AB6EC7">
                    <w:rPr>
                      <w:rFonts w:ascii="宋体" w:eastAsia="宋体" w:hAnsi="宋体" w:hint="eastAsia"/>
                    </w:rPr>
                    <w:t>激素性ONFH</w:t>
                  </w:r>
                  <w:r w:rsidRPr="00AB6EC7">
                    <w:rPr>
                      <w:rFonts w:ascii="宋体" w:eastAsia="宋体" w:hAnsi="宋体"/>
                    </w:rPr>
                    <w:t>早期筛查及药物预防方案</w:t>
                  </w:r>
                  <w:r w:rsidRPr="00AB6EC7">
                    <w:rPr>
                      <w:rFonts w:ascii="宋体" w:eastAsia="宋体" w:hAnsi="宋体" w:hint="eastAsia"/>
                    </w:rPr>
                    <w:t>；参与建立ONFH中国分期及分型临床评价；参与激素性股骨头坏死药物多中心临床试验，并参与制定</w:t>
                  </w:r>
                  <w:r w:rsidRPr="00AB6EC7">
                    <w:rPr>
                      <w:rFonts w:ascii="宋体" w:eastAsia="宋体" w:hAnsi="宋体"/>
                    </w:rPr>
                    <w:t>我国《</w:t>
                  </w:r>
                  <w:r w:rsidRPr="00AB6EC7">
                    <w:rPr>
                      <w:rFonts w:ascii="宋体" w:eastAsia="宋体" w:hAnsi="宋体" w:hint="eastAsia"/>
                    </w:rPr>
                    <w:t>股骨头坏死</w:t>
                  </w:r>
                  <w:r w:rsidRPr="00AB6EC7">
                    <w:rPr>
                      <w:rFonts w:ascii="宋体" w:eastAsia="宋体" w:hAnsi="宋体"/>
                    </w:rPr>
                    <w:t>临床诊疗规范2015》</w:t>
                  </w:r>
                  <w:r w:rsidRPr="00AB6EC7">
                    <w:rPr>
                      <w:rFonts w:ascii="宋体" w:eastAsia="宋体" w:hAnsi="宋体" w:hint="eastAsia"/>
                    </w:rPr>
                    <w:t>及其他多项专家共识。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9</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杨佩</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cs="Times New Roman"/>
                      <w:szCs w:val="21"/>
                    </w:rPr>
                    <w:t>副主任医师 副教授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西安交通大学第二附属医院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szCs w:val="21"/>
                    </w:rPr>
                    <w:t>西安交通大学第二附属医院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szCs w:val="21"/>
                    </w:rPr>
                    <w:t>主要对该项目第</w:t>
                  </w:r>
                  <w:r w:rsidRPr="00AB6EC7">
                    <w:rPr>
                      <w:rFonts w:ascii="宋体" w:eastAsia="宋体" w:hAnsi="宋体" w:hint="eastAsia"/>
                      <w:szCs w:val="21"/>
                    </w:rPr>
                    <w:t>1、3、4</w:t>
                  </w:r>
                  <w:r w:rsidRPr="00AB6EC7">
                    <w:rPr>
                      <w:rFonts w:ascii="宋体" w:eastAsia="宋体" w:hAnsi="宋体" w:cs="Times New Roman" w:hint="eastAsia"/>
                      <w:szCs w:val="21"/>
                    </w:rPr>
                    <w:t>点有重要贡献：</w:t>
                  </w:r>
                  <w:r w:rsidRPr="00AB6EC7">
                    <w:rPr>
                      <w:rFonts w:ascii="宋体" w:eastAsia="宋体" w:hAnsi="宋体" w:hint="eastAsia"/>
                      <w:szCs w:val="21"/>
                    </w:rPr>
                    <w:t>参与</w:t>
                  </w:r>
                  <w:r w:rsidRPr="00AB6EC7">
                    <w:rPr>
                      <w:rFonts w:ascii="宋体" w:eastAsia="宋体" w:hAnsi="宋体" w:hint="eastAsia"/>
                    </w:rPr>
                    <w:t>建立以带血管</w:t>
                  </w:r>
                  <w:proofErr w:type="gramStart"/>
                  <w:r w:rsidRPr="00AB6EC7">
                    <w:rPr>
                      <w:rFonts w:ascii="宋体" w:eastAsia="宋体" w:hAnsi="宋体" w:hint="eastAsia"/>
                    </w:rPr>
                    <w:t>蒂</w:t>
                  </w:r>
                  <w:proofErr w:type="gramEnd"/>
                  <w:r w:rsidRPr="00AB6EC7">
                    <w:rPr>
                      <w:rFonts w:ascii="宋体" w:eastAsia="宋体" w:hAnsi="宋体" w:hint="eastAsia"/>
                    </w:rPr>
                    <w:t>游离腓骨移植为核心技术的系列</w:t>
                  </w:r>
                  <w:proofErr w:type="gramStart"/>
                  <w:r w:rsidRPr="00AB6EC7">
                    <w:rPr>
                      <w:rFonts w:ascii="宋体" w:eastAsia="宋体" w:hAnsi="宋体" w:hint="eastAsia"/>
                    </w:rPr>
                    <w:t>保髋术式</w:t>
                  </w:r>
                  <w:proofErr w:type="gramEnd"/>
                  <w:r w:rsidRPr="00AB6EC7">
                    <w:rPr>
                      <w:rFonts w:ascii="宋体" w:eastAsia="宋体" w:hAnsi="宋体" w:hint="eastAsia"/>
                    </w:rPr>
                    <w:t>及评价，参与建立ONFH中国分期及分型临床评价；参与激素性股骨头坏死药物多中心临床试验，主持或参与制定我国股骨头坏死诊疗多项专家共识。</w:t>
                  </w:r>
                </w:p>
              </w:tc>
            </w:tr>
            <w:tr w:rsidR="007D62C1" w:rsidRPr="00AB6EC7" w:rsidTr="0028335D">
              <w:trPr>
                <w:trHeight w:val="510"/>
                <w:jc w:val="center"/>
              </w:trPr>
              <w:tc>
                <w:tcPr>
                  <w:tcW w:w="435"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10</w:t>
                  </w:r>
                </w:p>
              </w:tc>
              <w:tc>
                <w:tcPr>
                  <w:tcW w:w="27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于晓巍</w:t>
                  </w:r>
                </w:p>
              </w:tc>
              <w:tc>
                <w:tcPr>
                  <w:tcW w:w="490"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科室主任</w:t>
                  </w:r>
                </w:p>
              </w:tc>
              <w:tc>
                <w:tcPr>
                  <w:tcW w:w="591"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教授</w:t>
                  </w:r>
                </w:p>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主任医师</w:t>
                  </w:r>
                </w:p>
              </w:tc>
              <w:tc>
                <w:tcPr>
                  <w:tcW w:w="564" w:type="pct"/>
                  <w:shd w:val="clear" w:color="auto" w:fill="auto"/>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564" w:type="pct"/>
                  <w:vAlign w:val="center"/>
                </w:tcPr>
                <w:p w:rsidR="007D62C1" w:rsidRPr="00AB6EC7" w:rsidRDefault="007D62C1" w:rsidP="007D62C1">
                  <w:pPr>
                    <w:adjustRightInd w:val="0"/>
                    <w:snapToGrid w:val="0"/>
                    <w:jc w:val="center"/>
                    <w:outlineLvl w:val="1"/>
                    <w:rPr>
                      <w:rFonts w:ascii="宋体" w:eastAsia="宋体" w:hAnsi="宋体"/>
                      <w:szCs w:val="21"/>
                    </w:rPr>
                  </w:pPr>
                  <w:r w:rsidRPr="00AB6EC7">
                    <w:rPr>
                      <w:rFonts w:ascii="宋体" w:eastAsia="宋体" w:hAnsi="宋体" w:hint="eastAsia"/>
                      <w:szCs w:val="21"/>
                    </w:rPr>
                    <w:t>上海市第六人民医院</w:t>
                  </w:r>
                </w:p>
              </w:tc>
              <w:tc>
                <w:tcPr>
                  <w:tcW w:w="2086" w:type="pct"/>
                  <w:shd w:val="clear" w:color="auto" w:fill="auto"/>
                  <w:vAlign w:val="center"/>
                </w:tcPr>
                <w:p w:rsidR="007D62C1" w:rsidRPr="00AB6EC7" w:rsidRDefault="007D62C1" w:rsidP="007D62C1">
                  <w:pPr>
                    <w:adjustRightInd w:val="0"/>
                    <w:snapToGrid w:val="0"/>
                    <w:outlineLvl w:val="1"/>
                    <w:rPr>
                      <w:rFonts w:ascii="宋体" w:eastAsia="宋体" w:hAnsi="宋体"/>
                      <w:szCs w:val="21"/>
                    </w:rPr>
                  </w:pPr>
                  <w:r w:rsidRPr="00AB6EC7">
                    <w:rPr>
                      <w:rFonts w:ascii="宋体" w:eastAsia="宋体" w:hAnsi="宋体" w:cs="Times New Roman" w:hint="eastAsia"/>
                      <w:szCs w:val="21"/>
                    </w:rPr>
                    <w:t>该项目的主要参加人员。主要对该项目第</w:t>
                  </w:r>
                  <w:r w:rsidRPr="00AB6EC7">
                    <w:rPr>
                      <w:rFonts w:ascii="宋体" w:eastAsia="宋体" w:hAnsi="宋体" w:hint="eastAsia"/>
                      <w:szCs w:val="21"/>
                    </w:rPr>
                    <w:t>3、4</w:t>
                  </w:r>
                  <w:r w:rsidRPr="00AB6EC7">
                    <w:rPr>
                      <w:rFonts w:ascii="宋体" w:eastAsia="宋体" w:hAnsi="宋体" w:cs="Times New Roman" w:hint="eastAsia"/>
                      <w:szCs w:val="21"/>
                    </w:rPr>
                    <w:t>点有重要贡献：参与旋转式带血管</w:t>
                  </w:r>
                  <w:proofErr w:type="gramStart"/>
                  <w:r w:rsidRPr="00AB6EC7">
                    <w:rPr>
                      <w:rFonts w:ascii="宋体" w:eastAsia="宋体" w:hAnsi="宋体" w:cs="Times New Roman" w:hint="eastAsia"/>
                      <w:szCs w:val="21"/>
                    </w:rPr>
                    <w:t>蒂</w:t>
                  </w:r>
                  <w:proofErr w:type="gramEnd"/>
                  <w:r w:rsidRPr="00AB6EC7">
                    <w:rPr>
                      <w:rFonts w:ascii="宋体" w:eastAsia="宋体" w:hAnsi="宋体" w:cs="Times New Roman" w:hint="eastAsia"/>
                      <w:szCs w:val="21"/>
                    </w:rPr>
                    <w:t>游离腓骨移植治疗股骨头坏死的临床实施及长期疗效评价，为</w:t>
                  </w:r>
                  <w:r w:rsidRPr="00AB6EC7">
                    <w:rPr>
                      <w:rFonts w:ascii="宋体" w:eastAsia="宋体" w:hAnsi="宋体" w:hint="eastAsia"/>
                      <w:szCs w:val="21"/>
                    </w:rPr>
                    <w:t>激素性ONFH预防药物筛选、</w:t>
                  </w:r>
                  <w:proofErr w:type="gramStart"/>
                  <w:r w:rsidRPr="00AB6EC7">
                    <w:rPr>
                      <w:rFonts w:ascii="宋体" w:eastAsia="宋体" w:hAnsi="宋体" w:hint="eastAsia"/>
                      <w:szCs w:val="21"/>
                    </w:rPr>
                    <w:t>研发</w:t>
                  </w:r>
                  <w:r w:rsidRPr="00AB6EC7">
                    <w:rPr>
                      <w:rFonts w:ascii="宋体" w:eastAsia="宋体" w:hAnsi="宋体" w:cs="Times New Roman" w:hint="eastAsia"/>
                      <w:szCs w:val="21"/>
                    </w:rPr>
                    <w:t>新型</w:t>
                  </w:r>
                  <w:proofErr w:type="gramEnd"/>
                  <w:r w:rsidRPr="00AB6EC7">
                    <w:rPr>
                      <w:rFonts w:ascii="宋体" w:eastAsia="宋体" w:hAnsi="宋体" w:hint="eastAsia"/>
                      <w:szCs w:val="21"/>
                    </w:rPr>
                    <w:t>骨缺损修复材料做出了积极的贡献。</w:t>
                  </w:r>
                </w:p>
              </w:tc>
            </w:tr>
          </w:tbl>
          <w:p w:rsidR="0050221E" w:rsidRPr="007D62C1" w:rsidRDefault="0050221E" w:rsidP="00312CF7">
            <w:pPr>
              <w:ind w:firstLineChars="150" w:firstLine="420"/>
              <w:rPr>
                <w:rFonts w:ascii="华文仿宋" w:eastAsia="华文仿宋" w:hAnsi="华文仿宋"/>
                <w:sz w:val="28"/>
                <w:szCs w:val="28"/>
                <w:highlight w:val="yellow"/>
              </w:rPr>
            </w:pPr>
          </w:p>
        </w:tc>
      </w:tr>
      <w:tr w:rsidR="0050221E" w:rsidRPr="0050221E" w:rsidTr="0028335D">
        <w:trPr>
          <w:trHeight w:val="1409"/>
          <w:jc w:val="center"/>
        </w:trPr>
        <w:tc>
          <w:tcPr>
            <w:tcW w:w="1526" w:type="dxa"/>
          </w:tcPr>
          <w:p w:rsidR="0050221E" w:rsidRPr="0050221E" w:rsidRDefault="0050221E" w:rsidP="00E356AC">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主要完成单位</w:t>
            </w:r>
            <w:r w:rsidR="00E356AC">
              <w:rPr>
                <w:rFonts w:ascii="华文仿宋" w:eastAsia="华文仿宋" w:hAnsi="华文仿宋" w:hint="eastAsia"/>
                <w:sz w:val="28"/>
                <w:szCs w:val="28"/>
              </w:rPr>
              <w:t>情况</w:t>
            </w:r>
          </w:p>
        </w:tc>
        <w:tc>
          <w:tcPr>
            <w:tcW w:w="7938" w:type="dxa"/>
          </w:tcPr>
          <w:p w:rsidR="007D62C1" w:rsidRPr="00AB6EC7" w:rsidRDefault="007D62C1" w:rsidP="007D62C1">
            <w:pPr>
              <w:spacing w:line="360" w:lineRule="exact"/>
              <w:rPr>
                <w:rFonts w:ascii="宋体" w:eastAsia="宋体" w:hAnsi="宋体"/>
                <w:b/>
                <w:sz w:val="24"/>
                <w:szCs w:val="24"/>
              </w:rPr>
            </w:pPr>
            <w:r w:rsidRPr="00AB6EC7">
              <w:rPr>
                <w:rFonts w:ascii="宋体" w:eastAsia="宋体" w:hAnsi="宋体"/>
                <w:b/>
                <w:sz w:val="24"/>
                <w:szCs w:val="24"/>
              </w:rPr>
              <w:t>第一完成单位：</w:t>
            </w:r>
            <w:r w:rsidRPr="00AB6EC7">
              <w:rPr>
                <w:rFonts w:ascii="宋体" w:eastAsia="宋体" w:hAnsi="宋体" w:hint="eastAsia"/>
                <w:b/>
                <w:sz w:val="24"/>
                <w:szCs w:val="24"/>
              </w:rPr>
              <w:t>上海市第六人民医院</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kern w:val="0"/>
                <w:sz w:val="24"/>
              </w:rPr>
              <w:t>主要创新推广贡献：</w:t>
            </w:r>
            <w:r w:rsidRPr="00AB6EC7">
              <w:rPr>
                <w:rFonts w:ascii="宋体" w:eastAsia="宋体" w:hAnsi="宋体" w:cs="宋体" w:hint="eastAsia"/>
                <w:kern w:val="0"/>
                <w:sz w:val="24"/>
              </w:rPr>
              <w:t>上海市第六人民医院</w:t>
            </w:r>
            <w:r w:rsidRPr="00AB6EC7">
              <w:rPr>
                <w:rFonts w:ascii="宋体" w:eastAsia="宋体" w:hAnsi="宋体" w:cs="宋体"/>
                <w:kern w:val="0"/>
                <w:sz w:val="24"/>
              </w:rPr>
              <w:t>的牵头单位，主持创新点</w:t>
            </w:r>
            <w:r w:rsidRPr="00AB6EC7">
              <w:rPr>
                <w:rFonts w:ascii="宋体" w:eastAsia="宋体" w:hAnsi="宋体" w:cs="宋体" w:hint="eastAsia"/>
                <w:kern w:val="0"/>
                <w:sz w:val="24"/>
              </w:rPr>
              <w:t>1</w:t>
            </w:r>
            <w:r w:rsidRPr="00AB6EC7">
              <w:rPr>
                <w:rFonts w:ascii="宋体" w:eastAsia="宋体" w:hAnsi="宋体" w:cs="宋体"/>
                <w:kern w:val="0"/>
                <w:sz w:val="24"/>
              </w:rPr>
              <w:t>、</w:t>
            </w:r>
            <w:r w:rsidRPr="00AB6EC7">
              <w:rPr>
                <w:rFonts w:ascii="宋体" w:eastAsia="宋体" w:hAnsi="宋体" w:cs="宋体" w:hint="eastAsia"/>
                <w:kern w:val="0"/>
                <w:sz w:val="24"/>
              </w:rPr>
              <w:t>3、4</w:t>
            </w:r>
            <w:r w:rsidRPr="00AB6EC7">
              <w:rPr>
                <w:rFonts w:ascii="宋体" w:eastAsia="宋体" w:hAnsi="宋体" w:cs="宋体"/>
                <w:kern w:val="0"/>
                <w:sz w:val="24"/>
              </w:rPr>
              <w:t>的研究</w:t>
            </w:r>
            <w:r w:rsidRPr="00AB6EC7">
              <w:rPr>
                <w:rFonts w:ascii="宋体" w:eastAsia="宋体" w:hAnsi="宋体" w:cs="宋体" w:hint="eastAsia"/>
                <w:kern w:val="0"/>
                <w:sz w:val="24"/>
              </w:rPr>
              <w:t>及</w:t>
            </w:r>
            <w:r w:rsidRPr="00AB6EC7">
              <w:rPr>
                <w:rFonts w:ascii="宋体" w:eastAsia="宋体" w:hAnsi="宋体" w:cs="宋体"/>
                <w:kern w:val="0"/>
                <w:sz w:val="24"/>
              </w:rPr>
              <w:t>成果应用推广工作。</w:t>
            </w:r>
          </w:p>
          <w:p w:rsidR="007D62C1" w:rsidRPr="00AB6EC7" w:rsidRDefault="007D62C1" w:rsidP="007D62C1">
            <w:pPr>
              <w:spacing w:line="360" w:lineRule="exact"/>
              <w:ind w:firstLineChars="200" w:firstLine="480"/>
              <w:rPr>
                <w:rFonts w:ascii="宋体" w:eastAsia="宋体" w:hAnsi="宋体"/>
                <w:sz w:val="24"/>
                <w:szCs w:val="24"/>
              </w:rPr>
            </w:pPr>
            <w:r w:rsidRPr="00AB6EC7">
              <w:rPr>
                <w:rFonts w:ascii="宋体" w:eastAsia="宋体" w:hAnsi="宋体" w:hint="eastAsia"/>
                <w:sz w:val="24"/>
                <w:szCs w:val="24"/>
              </w:rPr>
              <w:t>1.</w:t>
            </w:r>
            <w:r w:rsidRPr="00AB6EC7">
              <w:rPr>
                <w:rFonts w:ascii="宋体" w:eastAsia="宋体" w:hAnsi="宋体"/>
                <w:sz w:val="24"/>
                <w:szCs w:val="24"/>
              </w:rPr>
              <w:t>带血管</w:t>
            </w:r>
            <w:proofErr w:type="gramStart"/>
            <w:r w:rsidRPr="00AB6EC7">
              <w:rPr>
                <w:rFonts w:ascii="宋体" w:eastAsia="宋体" w:hAnsi="宋体"/>
                <w:sz w:val="24"/>
                <w:szCs w:val="24"/>
              </w:rPr>
              <w:t>蒂</w:t>
            </w:r>
            <w:proofErr w:type="gramEnd"/>
            <w:r w:rsidRPr="00AB6EC7">
              <w:rPr>
                <w:rFonts w:ascii="宋体" w:eastAsia="宋体" w:hAnsi="宋体"/>
                <w:sz w:val="24"/>
                <w:szCs w:val="24"/>
              </w:rPr>
              <w:t>游离腓骨移植</w:t>
            </w:r>
            <w:r w:rsidRPr="00AB6EC7">
              <w:rPr>
                <w:rFonts w:ascii="宋体" w:eastAsia="宋体" w:hAnsi="宋体" w:hint="eastAsia"/>
                <w:sz w:val="24"/>
                <w:szCs w:val="24"/>
              </w:rPr>
              <w:t>治疗</w:t>
            </w:r>
            <w:r w:rsidRPr="00AB6EC7">
              <w:rPr>
                <w:rFonts w:ascii="宋体" w:eastAsia="宋体" w:hAnsi="宋体"/>
                <w:sz w:val="24"/>
                <w:szCs w:val="24"/>
              </w:rPr>
              <w:t>ONFH新术式</w:t>
            </w:r>
            <w:r w:rsidRPr="00AB6EC7">
              <w:rPr>
                <w:rFonts w:ascii="宋体" w:eastAsia="宋体" w:hAnsi="宋体" w:hint="eastAsia"/>
                <w:sz w:val="24"/>
                <w:szCs w:val="24"/>
              </w:rPr>
              <w:t>的建立与应用：项目组经过</w:t>
            </w:r>
            <w:r w:rsidRPr="00AB6EC7">
              <w:rPr>
                <w:rFonts w:ascii="宋体" w:eastAsia="宋体" w:hAnsi="宋体"/>
                <w:sz w:val="24"/>
                <w:szCs w:val="24"/>
              </w:rPr>
              <w:t>20余年的技术创新和实践，针对该术式中小腿腓骨切取及髋部腓骨植入关键环节进行了改良，建立了全新的旋转式带血管</w:t>
            </w:r>
            <w:proofErr w:type="gramStart"/>
            <w:r w:rsidRPr="00AB6EC7">
              <w:rPr>
                <w:rFonts w:ascii="宋体" w:eastAsia="宋体" w:hAnsi="宋体"/>
                <w:sz w:val="24"/>
                <w:szCs w:val="24"/>
              </w:rPr>
              <w:t>蒂</w:t>
            </w:r>
            <w:proofErr w:type="gramEnd"/>
            <w:r w:rsidRPr="00AB6EC7">
              <w:rPr>
                <w:rFonts w:ascii="宋体" w:eastAsia="宋体" w:hAnsi="宋体"/>
                <w:sz w:val="24"/>
                <w:szCs w:val="24"/>
              </w:rPr>
              <w:t>游离腓骨移植术。</w:t>
            </w:r>
            <w:proofErr w:type="gramStart"/>
            <w:r w:rsidRPr="00AB6EC7">
              <w:rPr>
                <w:rFonts w:ascii="宋体" w:eastAsia="宋体" w:hAnsi="宋体"/>
                <w:sz w:val="24"/>
                <w:szCs w:val="24"/>
              </w:rPr>
              <w:t>保髋率</w:t>
            </w:r>
            <w:r w:rsidRPr="00AB6EC7">
              <w:rPr>
                <w:rFonts w:ascii="宋体" w:eastAsia="宋体" w:hAnsi="宋体" w:hint="eastAsia"/>
                <w:sz w:val="24"/>
                <w:szCs w:val="24"/>
              </w:rPr>
              <w:t>达</w:t>
            </w:r>
            <w:proofErr w:type="gramEnd"/>
            <w:r w:rsidRPr="00AB6EC7">
              <w:rPr>
                <w:rFonts w:ascii="宋体" w:eastAsia="宋体" w:hAnsi="宋体"/>
                <w:sz w:val="24"/>
                <w:szCs w:val="24"/>
              </w:rPr>
              <w:t>86%（</w:t>
            </w:r>
            <w:r w:rsidRPr="00AB6EC7">
              <w:rPr>
                <w:rFonts w:ascii="宋体" w:eastAsia="宋体" w:hAnsi="宋体" w:hint="eastAsia"/>
                <w:sz w:val="24"/>
                <w:szCs w:val="24"/>
              </w:rPr>
              <w:t>文献报道平均</w:t>
            </w:r>
            <w:proofErr w:type="gramStart"/>
            <w:r w:rsidRPr="00AB6EC7">
              <w:rPr>
                <w:rFonts w:ascii="宋体" w:eastAsia="宋体" w:hAnsi="宋体" w:hint="eastAsia"/>
                <w:sz w:val="24"/>
                <w:szCs w:val="24"/>
              </w:rPr>
              <w:t>保髋率</w:t>
            </w:r>
            <w:proofErr w:type="gramEnd"/>
            <w:r w:rsidRPr="00AB6EC7">
              <w:rPr>
                <w:rFonts w:ascii="宋体" w:eastAsia="宋体" w:hAnsi="宋体" w:hint="eastAsia"/>
                <w:sz w:val="24"/>
                <w:szCs w:val="24"/>
              </w:rPr>
              <w:t>59%，最高</w:t>
            </w:r>
            <w:proofErr w:type="gramStart"/>
            <w:r w:rsidRPr="00AB6EC7">
              <w:rPr>
                <w:rFonts w:ascii="宋体" w:eastAsia="宋体" w:hAnsi="宋体"/>
                <w:sz w:val="24"/>
                <w:szCs w:val="24"/>
              </w:rPr>
              <w:t>保髋率美国杜克大学</w:t>
            </w:r>
            <w:proofErr w:type="gramEnd"/>
            <w:r w:rsidRPr="00AB6EC7">
              <w:rPr>
                <w:rFonts w:ascii="宋体" w:eastAsia="宋体" w:hAnsi="宋体"/>
                <w:sz w:val="24"/>
                <w:szCs w:val="24"/>
              </w:rPr>
              <w:t>为82%）</w:t>
            </w:r>
            <w:r w:rsidRPr="00AB6EC7">
              <w:rPr>
                <w:rFonts w:ascii="宋体" w:eastAsia="宋体" w:hAnsi="宋体" w:hint="eastAsia"/>
                <w:sz w:val="24"/>
                <w:szCs w:val="24"/>
              </w:rPr>
              <w:t>，打破晚期ONFH无法修复陈旧观念，实现青少年晚期ONFH</w:t>
            </w:r>
            <w:r w:rsidRPr="00AB6EC7">
              <w:rPr>
                <w:rFonts w:ascii="宋体" w:eastAsia="宋体" w:hAnsi="宋体"/>
                <w:sz w:val="24"/>
                <w:szCs w:val="24"/>
              </w:rPr>
              <w:t>成功保髋的</w:t>
            </w:r>
            <w:r w:rsidRPr="00AB6EC7">
              <w:rPr>
                <w:rFonts w:ascii="宋体" w:eastAsia="宋体" w:hAnsi="宋体" w:hint="eastAsia"/>
                <w:sz w:val="24"/>
                <w:szCs w:val="24"/>
              </w:rPr>
              <w:t>重要</w:t>
            </w:r>
            <w:r w:rsidRPr="00AB6EC7">
              <w:rPr>
                <w:rFonts w:ascii="宋体" w:eastAsia="宋体" w:hAnsi="宋体"/>
                <w:sz w:val="24"/>
                <w:szCs w:val="24"/>
              </w:rPr>
              <w:t>突破</w:t>
            </w:r>
            <w:r w:rsidRPr="00AB6EC7">
              <w:rPr>
                <w:rFonts w:ascii="宋体" w:eastAsia="宋体" w:hAnsi="宋体" w:hint="eastAsia"/>
                <w:sz w:val="24"/>
                <w:szCs w:val="24"/>
              </w:rPr>
              <w:t>。</w:t>
            </w:r>
          </w:p>
          <w:p w:rsidR="007D62C1" w:rsidRPr="00AB6EC7" w:rsidRDefault="007D62C1" w:rsidP="007D62C1">
            <w:pPr>
              <w:spacing w:line="360" w:lineRule="exact"/>
              <w:ind w:firstLineChars="200" w:firstLine="480"/>
              <w:rPr>
                <w:rFonts w:ascii="宋体" w:eastAsia="宋体" w:hAnsi="宋体"/>
                <w:sz w:val="24"/>
                <w:szCs w:val="24"/>
              </w:rPr>
            </w:pPr>
            <w:r w:rsidRPr="00AB6EC7">
              <w:rPr>
                <w:rFonts w:ascii="宋体" w:eastAsia="宋体" w:hAnsi="宋体" w:hint="eastAsia"/>
                <w:sz w:val="24"/>
                <w:szCs w:val="24"/>
              </w:rPr>
              <w:t>2.建立</w:t>
            </w:r>
            <w:r w:rsidRPr="00AB6EC7">
              <w:rPr>
                <w:rFonts w:ascii="宋体" w:eastAsia="宋体" w:hAnsi="宋体"/>
                <w:sz w:val="24"/>
                <w:szCs w:val="24"/>
              </w:rPr>
              <w:t>骨质结构与</w:t>
            </w:r>
            <w:proofErr w:type="gramStart"/>
            <w:r w:rsidRPr="00AB6EC7">
              <w:rPr>
                <w:rFonts w:ascii="宋体" w:eastAsia="宋体" w:hAnsi="宋体"/>
                <w:sz w:val="24"/>
                <w:szCs w:val="24"/>
              </w:rPr>
              <w:t>血供双重建</w:t>
            </w:r>
            <w:proofErr w:type="gramEnd"/>
            <w:r w:rsidRPr="00AB6EC7">
              <w:rPr>
                <w:rFonts w:ascii="宋体" w:eastAsia="宋体" w:hAnsi="宋体"/>
                <w:sz w:val="24"/>
                <w:szCs w:val="24"/>
              </w:rPr>
              <w:t>新技术</w:t>
            </w:r>
            <w:r w:rsidRPr="00AB6EC7">
              <w:rPr>
                <w:rFonts w:ascii="宋体" w:eastAsia="宋体" w:hAnsi="宋体" w:hint="eastAsia"/>
                <w:sz w:val="24"/>
                <w:szCs w:val="24"/>
              </w:rPr>
              <w:t>：</w:t>
            </w:r>
            <w:r w:rsidRPr="00AB6EC7">
              <w:rPr>
                <w:rFonts w:ascii="宋体" w:eastAsia="宋体" w:hAnsi="宋体"/>
                <w:sz w:val="24"/>
                <w:szCs w:val="24"/>
              </w:rPr>
              <w:t>在恢复股骨颈解剖形态的基础上，将传统内固定与带血管蒂的游离腓骨高度协同化移植，实现骨不连近端血运的重建</w:t>
            </w:r>
            <w:r w:rsidRPr="00AB6EC7">
              <w:rPr>
                <w:rFonts w:ascii="宋体" w:eastAsia="宋体" w:hAnsi="宋体" w:hint="eastAsia"/>
                <w:sz w:val="24"/>
                <w:szCs w:val="24"/>
              </w:rPr>
              <w:t>（如图5）</w:t>
            </w:r>
            <w:r w:rsidRPr="00AB6EC7">
              <w:rPr>
                <w:rFonts w:ascii="宋体" w:eastAsia="宋体" w:hAnsi="宋体"/>
                <w:sz w:val="24"/>
                <w:szCs w:val="24"/>
              </w:rPr>
              <w:t>。213例6年随访结果显示：术后髋关节功能明显改善</w:t>
            </w:r>
            <w:r w:rsidRPr="00AB6EC7">
              <w:rPr>
                <w:rFonts w:ascii="宋体" w:eastAsia="宋体" w:hAnsi="宋体" w:hint="eastAsia"/>
                <w:sz w:val="24"/>
                <w:szCs w:val="24"/>
              </w:rPr>
              <w:t>，</w:t>
            </w:r>
            <w:r w:rsidRPr="00AB6EC7">
              <w:rPr>
                <w:rFonts w:ascii="宋体" w:eastAsia="宋体" w:hAnsi="宋体"/>
                <w:sz w:val="24"/>
                <w:szCs w:val="24"/>
              </w:rPr>
              <w:t>Harris评分从59.6提升至96.2，治愈率达92%，远高于欧美截骨术报道的80%。</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hint="eastAsia"/>
                <w:kern w:val="0"/>
                <w:sz w:val="24"/>
              </w:rPr>
              <w:t>3.</w:t>
            </w:r>
            <w:r w:rsidRPr="00AB6EC7">
              <w:rPr>
                <w:rFonts w:ascii="宋体" w:eastAsia="宋体" w:hAnsi="宋体" w:cs="宋体"/>
                <w:kern w:val="0"/>
                <w:sz w:val="24"/>
              </w:rPr>
              <w:t xml:space="preserve"> </w:t>
            </w:r>
            <w:r w:rsidRPr="00AB6EC7">
              <w:rPr>
                <w:rFonts w:ascii="宋体" w:eastAsia="宋体" w:hAnsi="宋体" w:cs="宋体" w:hint="eastAsia"/>
                <w:kern w:val="0"/>
                <w:sz w:val="24"/>
              </w:rPr>
              <w:t>机制研究揭示了血-骨偶联紊乱导致激素性骨坏死的关键机制：</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 1 \* GB3 </w:instrText>
            </w:r>
            <w:r w:rsidRPr="00AB6EC7">
              <w:rPr>
                <w:rFonts w:ascii="宋体" w:eastAsia="宋体" w:hAnsi="宋体" w:cs="宋体"/>
                <w:kern w:val="0"/>
                <w:sz w:val="24"/>
              </w:rPr>
              <w:fldChar w:fldCharType="separate"/>
            </w:r>
            <w:r w:rsidRPr="00AB6EC7">
              <w:rPr>
                <w:rFonts w:ascii="宋体" w:eastAsia="宋体" w:hAnsi="宋体" w:cs="宋体" w:hint="eastAsia"/>
                <w:noProof/>
                <w:kern w:val="0"/>
                <w:sz w:val="24"/>
              </w:rPr>
              <w:t>①</w:t>
            </w:r>
            <w:r w:rsidRPr="00AB6EC7">
              <w:rPr>
                <w:rFonts w:ascii="宋体" w:eastAsia="宋体" w:hAnsi="宋体" w:cs="宋体"/>
                <w:kern w:val="0"/>
                <w:sz w:val="24"/>
              </w:rPr>
              <w:fldChar w:fldCharType="end"/>
            </w:r>
            <w:r w:rsidRPr="00AB6EC7">
              <w:rPr>
                <w:rFonts w:ascii="宋体" w:eastAsia="宋体" w:hAnsi="宋体" w:cs="宋体" w:hint="eastAsia"/>
                <w:kern w:val="0"/>
                <w:sz w:val="24"/>
              </w:rPr>
              <w:t>发现脂质</w:t>
            </w:r>
            <w:proofErr w:type="gramStart"/>
            <w:r w:rsidRPr="00AB6EC7">
              <w:rPr>
                <w:rFonts w:ascii="宋体" w:eastAsia="宋体" w:hAnsi="宋体" w:cs="宋体" w:hint="eastAsia"/>
                <w:kern w:val="0"/>
                <w:sz w:val="24"/>
              </w:rPr>
              <w:t>过氧化造可直接作用</w:t>
            </w:r>
            <w:proofErr w:type="gramEnd"/>
            <w:r w:rsidRPr="00AB6EC7">
              <w:rPr>
                <w:rFonts w:ascii="宋体" w:eastAsia="宋体" w:hAnsi="宋体" w:cs="宋体" w:hint="eastAsia"/>
                <w:kern w:val="0"/>
                <w:sz w:val="24"/>
              </w:rPr>
              <w:t>于股骨头血管内皮，进而造成股骨头终末微血管损伤是ONFH重要的病理特征，为临床血管化骨移植外科治疗体系奠定了理论基础。</w:t>
            </w:r>
          </w:p>
          <w:p w:rsidR="007D62C1" w:rsidRPr="00AB6EC7" w:rsidRDefault="007D62C1" w:rsidP="007D62C1">
            <w:pPr>
              <w:spacing w:line="360" w:lineRule="exact"/>
              <w:ind w:firstLineChars="200" w:firstLine="480"/>
              <w:rPr>
                <w:rFonts w:ascii="宋体" w:eastAsia="宋体" w:hAnsi="宋体"/>
                <w:sz w:val="24"/>
                <w:szCs w:val="24"/>
              </w:rPr>
            </w:pPr>
            <w:r w:rsidRPr="00AB6EC7">
              <w:rPr>
                <w:rFonts w:ascii="宋体" w:eastAsia="宋体" w:hAnsi="宋体" w:cs="宋体" w:hint="eastAsia"/>
                <w:kern w:val="0"/>
                <w:sz w:val="24"/>
              </w:rPr>
              <w:t>4.发现股骨头终末微血管及其偶联软骨下骨板骨折是ONFH的重要病理机制，强调针对骨-血偶联的修复是外科治疗的关键，实验研究中，</w:t>
            </w:r>
            <w:r w:rsidRPr="00AB6EC7">
              <w:rPr>
                <w:rFonts w:ascii="宋体" w:eastAsia="宋体" w:hAnsi="宋体" w:hint="eastAsia"/>
                <w:sz w:val="24"/>
                <w:szCs w:val="24"/>
              </w:rPr>
              <w:t>由微血管保护角度入手，采用氧自由基清除、干细胞调控等手段，可有效阻断了激素ONFH发生。</w:t>
            </w:r>
            <w:r w:rsidRPr="00AB6EC7">
              <w:rPr>
                <w:rFonts w:ascii="宋体" w:eastAsia="宋体" w:hAnsi="宋体" w:cs="宋体" w:hint="eastAsia"/>
                <w:kern w:val="0"/>
                <w:sz w:val="24"/>
              </w:rPr>
              <w:t>证实氧自由基抑制类药物及抗凝血药物可显著改善ONFH，</w:t>
            </w:r>
            <w:r w:rsidRPr="00AB6EC7">
              <w:rPr>
                <w:rFonts w:ascii="宋体" w:eastAsia="宋体" w:hAnsi="宋体" w:hint="eastAsia"/>
                <w:sz w:val="24"/>
                <w:szCs w:val="24"/>
              </w:rPr>
              <w:t>为极早期激素型ONFH的治疗及预防提供新的思路。</w:t>
            </w:r>
          </w:p>
          <w:p w:rsidR="007D62C1" w:rsidRPr="00AB6EC7" w:rsidRDefault="007D62C1" w:rsidP="007D62C1">
            <w:pPr>
              <w:spacing w:line="360" w:lineRule="exact"/>
              <w:rPr>
                <w:rFonts w:ascii="宋体" w:eastAsia="宋体" w:hAnsi="宋体"/>
                <w:b/>
                <w:sz w:val="24"/>
                <w:szCs w:val="24"/>
              </w:rPr>
            </w:pPr>
            <w:r w:rsidRPr="00AB6EC7">
              <w:rPr>
                <w:rFonts w:ascii="宋体" w:eastAsia="宋体" w:hAnsi="宋体"/>
                <w:b/>
                <w:sz w:val="24"/>
                <w:szCs w:val="24"/>
              </w:rPr>
              <w:t>第二完成单位：</w:t>
            </w:r>
            <w:r w:rsidRPr="00AB6EC7">
              <w:rPr>
                <w:rFonts w:ascii="宋体" w:eastAsia="宋体" w:hAnsi="宋体" w:hint="eastAsia"/>
                <w:b/>
                <w:sz w:val="24"/>
                <w:szCs w:val="24"/>
              </w:rPr>
              <w:t>中日友好医院</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kern w:val="0"/>
                <w:sz w:val="24"/>
              </w:rPr>
              <w:t>主要创新推广贡献：</w:t>
            </w:r>
            <w:r w:rsidRPr="00AB6EC7">
              <w:rPr>
                <w:rFonts w:ascii="宋体" w:eastAsia="宋体" w:hAnsi="宋体" w:cs="宋体" w:hint="eastAsia"/>
                <w:kern w:val="0"/>
                <w:sz w:val="24"/>
              </w:rPr>
              <w:t>中日友好医院</w:t>
            </w:r>
            <w:r w:rsidRPr="00AB6EC7">
              <w:rPr>
                <w:rFonts w:ascii="宋体" w:eastAsia="宋体" w:hAnsi="宋体" w:cs="宋体"/>
                <w:kern w:val="0"/>
                <w:sz w:val="24"/>
              </w:rPr>
              <w:t>是项目主要参与单位</w:t>
            </w:r>
            <w:r w:rsidRPr="00AB6EC7">
              <w:rPr>
                <w:rFonts w:ascii="宋体" w:eastAsia="宋体" w:hAnsi="宋体" w:cs="宋体" w:hint="eastAsia"/>
                <w:kern w:val="0"/>
                <w:sz w:val="24"/>
              </w:rPr>
              <w:t>，</w:t>
            </w:r>
            <w:r w:rsidRPr="00AB6EC7">
              <w:rPr>
                <w:rFonts w:ascii="宋体" w:eastAsia="宋体" w:hAnsi="宋体" w:cs="宋体"/>
                <w:kern w:val="0"/>
                <w:sz w:val="24"/>
              </w:rPr>
              <w:t>主持创新点</w:t>
            </w:r>
            <w:r w:rsidRPr="00AB6EC7">
              <w:rPr>
                <w:rFonts w:ascii="宋体" w:eastAsia="宋体" w:hAnsi="宋体" w:cs="宋体" w:hint="eastAsia"/>
                <w:kern w:val="0"/>
                <w:sz w:val="24"/>
              </w:rPr>
              <w:t>1</w:t>
            </w:r>
            <w:r w:rsidRPr="00AB6EC7">
              <w:rPr>
                <w:rFonts w:ascii="宋体" w:eastAsia="宋体" w:hAnsi="宋体" w:cs="宋体"/>
                <w:kern w:val="0"/>
                <w:sz w:val="24"/>
              </w:rPr>
              <w:t>、</w:t>
            </w:r>
            <w:r w:rsidRPr="00AB6EC7">
              <w:rPr>
                <w:rFonts w:ascii="宋体" w:eastAsia="宋体" w:hAnsi="宋体" w:cs="宋体" w:hint="eastAsia"/>
                <w:kern w:val="0"/>
                <w:sz w:val="24"/>
              </w:rPr>
              <w:t>2、参与创新点4的</w:t>
            </w:r>
            <w:r w:rsidRPr="00AB6EC7">
              <w:rPr>
                <w:rFonts w:ascii="宋体" w:eastAsia="宋体" w:hAnsi="宋体" w:cs="宋体"/>
                <w:kern w:val="0"/>
                <w:sz w:val="24"/>
              </w:rPr>
              <w:t>研究</w:t>
            </w:r>
            <w:r w:rsidRPr="00AB6EC7">
              <w:rPr>
                <w:rFonts w:ascii="宋体" w:eastAsia="宋体" w:hAnsi="宋体" w:cs="宋体" w:hint="eastAsia"/>
                <w:kern w:val="0"/>
                <w:sz w:val="24"/>
              </w:rPr>
              <w:t>及</w:t>
            </w:r>
            <w:r w:rsidRPr="00AB6EC7">
              <w:rPr>
                <w:rFonts w:ascii="宋体" w:eastAsia="宋体" w:hAnsi="宋体" w:cs="宋体"/>
                <w:kern w:val="0"/>
                <w:sz w:val="24"/>
              </w:rPr>
              <w:t>成果应用推广工作。</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hint="eastAsia"/>
                <w:kern w:val="0"/>
                <w:sz w:val="24"/>
              </w:rPr>
              <w:t>1.</w:t>
            </w:r>
            <w:r w:rsidRPr="00AB6EC7">
              <w:rPr>
                <w:rFonts w:ascii="宋体" w:eastAsia="宋体" w:hAnsi="宋体" w:cs="宋体"/>
                <w:kern w:val="0"/>
                <w:sz w:val="24"/>
              </w:rPr>
              <w:t xml:space="preserve"> </w:t>
            </w:r>
            <w:r w:rsidRPr="00AB6EC7">
              <w:rPr>
                <w:rFonts w:ascii="宋体" w:eastAsia="宋体" w:hAnsi="宋体" w:cs="宋体" w:hint="eastAsia"/>
                <w:kern w:val="0"/>
                <w:sz w:val="24"/>
              </w:rPr>
              <w:t>针对539例应用激素的患者进行了长达14年的前瞻性研究，系统阐明了激素性ONFH的高危因素</w:t>
            </w:r>
            <w:r w:rsidRPr="00AB6EC7">
              <w:rPr>
                <w:rFonts w:ascii="宋体" w:eastAsia="宋体" w:hAnsi="宋体" w:cs="宋体"/>
                <w:kern w:val="0"/>
                <w:sz w:val="24"/>
              </w:rPr>
              <w:t>。</w:t>
            </w:r>
            <w:r w:rsidRPr="00AB6EC7">
              <w:rPr>
                <w:rFonts w:ascii="宋体" w:eastAsia="宋体" w:hAnsi="宋体" w:cs="宋体" w:hint="eastAsia"/>
                <w:kern w:val="0"/>
                <w:sz w:val="24"/>
              </w:rPr>
              <w:t>首次提出激素性ONFH早期筛查指导方案：</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w:instrText>
            </w:r>
            <w:r w:rsidRPr="00AB6EC7">
              <w:rPr>
                <w:rFonts w:ascii="宋体" w:eastAsia="宋体" w:hAnsi="宋体" w:cs="宋体" w:hint="eastAsia"/>
                <w:kern w:val="0"/>
                <w:sz w:val="24"/>
              </w:rPr>
              <w:instrText>= 1 \* GB3</w:instrText>
            </w:r>
            <w:r w:rsidRPr="00AB6EC7">
              <w:rPr>
                <w:rFonts w:ascii="宋体" w:eastAsia="宋体" w:hAnsi="宋体" w:cs="宋体"/>
                <w:kern w:val="0"/>
                <w:sz w:val="24"/>
              </w:rPr>
              <w:instrText xml:space="preserve">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①</w:t>
            </w:r>
            <w:r w:rsidRPr="00AB6EC7">
              <w:rPr>
                <w:rFonts w:ascii="宋体" w:eastAsia="宋体" w:hAnsi="宋体" w:cs="宋体"/>
                <w:kern w:val="0"/>
                <w:sz w:val="24"/>
              </w:rPr>
              <w:fldChar w:fldCharType="end"/>
            </w:r>
            <w:r w:rsidRPr="00AB6EC7">
              <w:rPr>
                <w:rFonts w:ascii="宋体" w:eastAsia="宋体" w:hAnsi="宋体" w:cs="宋体" w:hint="eastAsia"/>
                <w:kern w:val="0"/>
                <w:sz w:val="24"/>
              </w:rPr>
              <w:t>激素应用3周即行磁共振</w:t>
            </w:r>
            <w:r w:rsidRPr="00AB6EC7">
              <w:rPr>
                <w:rFonts w:ascii="宋体" w:eastAsia="宋体" w:hAnsi="宋体" w:cs="宋体"/>
                <w:kern w:val="0"/>
                <w:sz w:val="24"/>
              </w:rPr>
              <w:t>T2</w:t>
            </w:r>
            <w:proofErr w:type="gramStart"/>
            <w:r w:rsidRPr="00AB6EC7">
              <w:rPr>
                <w:rFonts w:ascii="宋体" w:eastAsia="宋体" w:hAnsi="宋体" w:cs="宋体" w:hint="eastAsia"/>
                <w:kern w:val="0"/>
                <w:sz w:val="24"/>
              </w:rPr>
              <w:t>抑脂像</w:t>
            </w:r>
            <w:proofErr w:type="gramEnd"/>
            <w:r w:rsidRPr="00AB6EC7">
              <w:rPr>
                <w:rFonts w:ascii="宋体" w:eastAsia="宋体" w:hAnsi="宋体" w:cs="宋体" w:hint="eastAsia"/>
                <w:kern w:val="0"/>
                <w:sz w:val="24"/>
              </w:rPr>
              <w:t>筛查；</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w:instrText>
            </w:r>
            <w:r w:rsidRPr="00AB6EC7">
              <w:rPr>
                <w:rFonts w:ascii="宋体" w:eastAsia="宋体" w:hAnsi="宋体" w:cs="宋体" w:hint="eastAsia"/>
                <w:kern w:val="0"/>
                <w:sz w:val="24"/>
              </w:rPr>
              <w:instrText>= 2 \* GB3</w:instrText>
            </w:r>
            <w:r w:rsidRPr="00AB6EC7">
              <w:rPr>
                <w:rFonts w:ascii="宋体" w:eastAsia="宋体" w:hAnsi="宋体" w:cs="宋体"/>
                <w:kern w:val="0"/>
                <w:sz w:val="24"/>
              </w:rPr>
              <w:instrText xml:space="preserve">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②</w:t>
            </w:r>
            <w:r w:rsidRPr="00AB6EC7">
              <w:rPr>
                <w:rFonts w:ascii="宋体" w:eastAsia="宋体" w:hAnsi="宋体" w:cs="宋体"/>
                <w:kern w:val="0"/>
                <w:sz w:val="24"/>
              </w:rPr>
              <w:fldChar w:fldCharType="end"/>
            </w:r>
            <w:r w:rsidRPr="00AB6EC7">
              <w:rPr>
                <w:rFonts w:ascii="宋体" w:eastAsia="宋体" w:hAnsi="宋体" w:cs="宋体" w:hint="eastAsia"/>
                <w:kern w:val="0"/>
                <w:sz w:val="24"/>
              </w:rPr>
              <w:t xml:space="preserve"> 6个月内行MRI检查，90%的ONFH可以确诊；</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w:instrText>
            </w:r>
            <w:r w:rsidRPr="00AB6EC7">
              <w:rPr>
                <w:rFonts w:ascii="宋体" w:eastAsia="宋体" w:hAnsi="宋体" w:cs="宋体" w:hint="eastAsia"/>
                <w:kern w:val="0"/>
                <w:sz w:val="24"/>
              </w:rPr>
              <w:instrText>= 3 \* GB3</w:instrText>
            </w:r>
            <w:r w:rsidRPr="00AB6EC7">
              <w:rPr>
                <w:rFonts w:ascii="宋体" w:eastAsia="宋体" w:hAnsi="宋体" w:cs="宋体"/>
                <w:kern w:val="0"/>
                <w:sz w:val="24"/>
              </w:rPr>
              <w:instrText xml:space="preserve">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③</w:t>
            </w:r>
            <w:r w:rsidRPr="00AB6EC7">
              <w:rPr>
                <w:rFonts w:ascii="宋体" w:eastAsia="宋体" w:hAnsi="宋体" w:cs="宋体"/>
                <w:kern w:val="0"/>
                <w:sz w:val="24"/>
              </w:rPr>
              <w:fldChar w:fldCharType="end"/>
            </w:r>
            <w:r w:rsidRPr="00AB6EC7">
              <w:rPr>
                <w:rFonts w:ascii="宋体" w:eastAsia="宋体" w:hAnsi="宋体" w:cs="宋体" w:hint="eastAsia"/>
                <w:kern w:val="0"/>
                <w:sz w:val="24"/>
              </w:rPr>
              <w:t>6月时阴性者，12月再行MRI检查，99%的ONFH可以确诊。</w:t>
            </w:r>
            <w:r w:rsidRPr="00AB6EC7">
              <w:rPr>
                <w:rFonts w:ascii="宋体" w:eastAsia="宋体" w:hAnsi="宋体" w:cs="宋体"/>
                <w:kern w:val="0"/>
                <w:sz w:val="24"/>
              </w:rPr>
              <w:fldChar w:fldCharType="begin"/>
            </w:r>
            <w:r w:rsidRPr="00AB6EC7">
              <w:rPr>
                <w:rFonts w:ascii="宋体" w:eastAsia="宋体" w:hAnsi="宋体" w:cs="宋体"/>
                <w:kern w:val="0"/>
                <w:sz w:val="24"/>
              </w:rPr>
              <w:instrText xml:space="preserve"> </w:instrText>
            </w:r>
            <w:r w:rsidRPr="00AB6EC7">
              <w:rPr>
                <w:rFonts w:ascii="宋体" w:eastAsia="宋体" w:hAnsi="宋体" w:cs="宋体" w:hint="eastAsia"/>
                <w:kern w:val="0"/>
                <w:sz w:val="24"/>
              </w:rPr>
              <w:instrText>= 4 \* GB3</w:instrText>
            </w:r>
            <w:r w:rsidRPr="00AB6EC7">
              <w:rPr>
                <w:rFonts w:ascii="宋体" w:eastAsia="宋体" w:hAnsi="宋体" w:cs="宋体"/>
                <w:kern w:val="0"/>
                <w:sz w:val="24"/>
              </w:rPr>
              <w:instrText xml:space="preserve"> </w:instrText>
            </w:r>
            <w:r w:rsidRPr="00AB6EC7">
              <w:rPr>
                <w:rFonts w:ascii="宋体" w:eastAsia="宋体" w:hAnsi="宋体" w:cs="宋体"/>
                <w:kern w:val="0"/>
                <w:sz w:val="24"/>
              </w:rPr>
              <w:fldChar w:fldCharType="separate"/>
            </w:r>
            <w:r w:rsidRPr="00AB6EC7">
              <w:rPr>
                <w:rFonts w:ascii="宋体" w:eastAsia="宋体" w:hAnsi="宋体" w:cs="宋体" w:hint="eastAsia"/>
                <w:kern w:val="0"/>
                <w:sz w:val="24"/>
              </w:rPr>
              <w:t>④</w:t>
            </w:r>
            <w:r w:rsidRPr="00AB6EC7">
              <w:rPr>
                <w:rFonts w:ascii="宋体" w:eastAsia="宋体" w:hAnsi="宋体" w:cs="宋体"/>
                <w:kern w:val="0"/>
                <w:sz w:val="24"/>
              </w:rPr>
              <w:fldChar w:fldCharType="end"/>
            </w:r>
            <w:r w:rsidRPr="00AB6EC7">
              <w:rPr>
                <w:rFonts w:ascii="宋体" w:eastAsia="宋体" w:hAnsi="宋体" w:cs="宋体" w:hint="eastAsia"/>
                <w:kern w:val="0"/>
                <w:sz w:val="24"/>
              </w:rPr>
              <w:t>12月以上MRI诊断阴性者,可不再密切随访。</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hint="eastAsia"/>
                <w:kern w:val="0"/>
                <w:sz w:val="24"/>
              </w:rPr>
              <w:t>2.</w:t>
            </w:r>
            <w:r w:rsidRPr="00AB6EC7">
              <w:rPr>
                <w:rFonts w:ascii="宋体" w:eastAsia="宋体" w:hAnsi="宋体" w:cs="宋体"/>
                <w:kern w:val="0"/>
                <w:sz w:val="24"/>
              </w:rPr>
              <w:t xml:space="preserve"> </w:t>
            </w:r>
            <w:r w:rsidRPr="00AB6EC7">
              <w:rPr>
                <w:rFonts w:ascii="宋体" w:eastAsia="宋体" w:hAnsi="宋体" w:cs="宋体" w:hint="eastAsia"/>
                <w:kern w:val="0"/>
                <w:sz w:val="24"/>
              </w:rPr>
              <w:t>将生物力学概念-“柱”引入ONFH分型，依据坏死灶累及股骨头力学部位不同，建立ONFH的中国分型。强调了ONFH对于股骨头力学结构，尤其是外侧柱破坏对于疾病进展以及预后的重要性。组织国内专家200余人讨论对国际广泛应用的ARCO分期提出改良，制订了ONFH中国分期。</w:t>
            </w:r>
          </w:p>
          <w:p w:rsidR="007D62C1" w:rsidRPr="00AB6EC7" w:rsidRDefault="007D62C1" w:rsidP="007D62C1">
            <w:pPr>
              <w:spacing w:line="360" w:lineRule="exact"/>
              <w:rPr>
                <w:rFonts w:ascii="宋体" w:eastAsia="宋体" w:hAnsi="宋体"/>
                <w:b/>
                <w:sz w:val="24"/>
                <w:szCs w:val="24"/>
              </w:rPr>
            </w:pPr>
            <w:r w:rsidRPr="00AB6EC7">
              <w:rPr>
                <w:rFonts w:ascii="宋体" w:eastAsia="宋体" w:hAnsi="宋体"/>
                <w:b/>
                <w:sz w:val="24"/>
                <w:szCs w:val="24"/>
              </w:rPr>
              <w:t>第三完成单位：西安交通大学第二附属医院</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kern w:val="0"/>
                <w:sz w:val="24"/>
              </w:rPr>
              <w:t>主要创新推广贡献：西安交通大学第二附属医院是项目主要参与单位</w:t>
            </w:r>
            <w:r w:rsidRPr="00AB6EC7">
              <w:rPr>
                <w:rFonts w:ascii="宋体" w:eastAsia="宋体" w:hAnsi="宋体" w:cs="宋体" w:hint="eastAsia"/>
                <w:kern w:val="0"/>
                <w:sz w:val="24"/>
              </w:rPr>
              <w:t>，参与</w:t>
            </w:r>
            <w:r w:rsidRPr="00AB6EC7">
              <w:rPr>
                <w:rFonts w:ascii="宋体" w:eastAsia="宋体" w:hAnsi="宋体" w:cs="宋体"/>
                <w:kern w:val="0"/>
                <w:sz w:val="24"/>
              </w:rPr>
              <w:t>创新点</w:t>
            </w:r>
            <w:r w:rsidRPr="00AB6EC7">
              <w:rPr>
                <w:rFonts w:ascii="宋体" w:eastAsia="宋体" w:hAnsi="宋体" w:cs="宋体" w:hint="eastAsia"/>
                <w:kern w:val="0"/>
                <w:sz w:val="24"/>
              </w:rPr>
              <w:t>1</w:t>
            </w:r>
            <w:r w:rsidRPr="00AB6EC7">
              <w:rPr>
                <w:rFonts w:ascii="宋体" w:eastAsia="宋体" w:hAnsi="宋体" w:cs="宋体"/>
                <w:kern w:val="0"/>
                <w:sz w:val="24"/>
              </w:rPr>
              <w:t>、</w:t>
            </w:r>
            <w:r w:rsidRPr="00AB6EC7">
              <w:rPr>
                <w:rFonts w:ascii="宋体" w:eastAsia="宋体" w:hAnsi="宋体" w:cs="宋体" w:hint="eastAsia"/>
                <w:kern w:val="0"/>
                <w:sz w:val="24"/>
              </w:rPr>
              <w:t>3、4</w:t>
            </w:r>
            <w:r w:rsidRPr="00AB6EC7">
              <w:rPr>
                <w:rFonts w:ascii="宋体" w:eastAsia="宋体" w:hAnsi="宋体" w:cs="宋体"/>
                <w:kern w:val="0"/>
                <w:sz w:val="24"/>
              </w:rPr>
              <w:t>研究</w:t>
            </w:r>
            <w:r w:rsidRPr="00AB6EC7">
              <w:rPr>
                <w:rFonts w:ascii="宋体" w:eastAsia="宋体" w:hAnsi="宋体" w:cs="宋体" w:hint="eastAsia"/>
                <w:kern w:val="0"/>
                <w:sz w:val="24"/>
              </w:rPr>
              <w:t>及</w:t>
            </w:r>
            <w:r w:rsidRPr="00AB6EC7">
              <w:rPr>
                <w:rFonts w:ascii="宋体" w:eastAsia="宋体" w:hAnsi="宋体" w:cs="宋体"/>
                <w:kern w:val="0"/>
                <w:sz w:val="24"/>
              </w:rPr>
              <w:t>成果应用推广工作。</w:t>
            </w:r>
          </w:p>
          <w:p w:rsidR="007D62C1" w:rsidRPr="00AB6EC7" w:rsidRDefault="007D62C1" w:rsidP="007D62C1">
            <w:pPr>
              <w:spacing w:line="360" w:lineRule="exact"/>
              <w:ind w:firstLineChars="200" w:firstLine="480"/>
              <w:rPr>
                <w:rFonts w:ascii="宋体" w:eastAsia="宋体" w:hAnsi="宋体" w:cs="宋体"/>
                <w:kern w:val="0"/>
                <w:sz w:val="24"/>
              </w:rPr>
            </w:pPr>
            <w:r w:rsidRPr="00AB6EC7">
              <w:rPr>
                <w:rFonts w:ascii="宋体" w:eastAsia="宋体" w:hAnsi="宋体" w:cs="宋体" w:hint="eastAsia"/>
                <w:kern w:val="0"/>
                <w:sz w:val="24"/>
              </w:rPr>
              <w:lastRenderedPageBreak/>
              <w:t>1.</w:t>
            </w:r>
            <w:r w:rsidRPr="00AB6EC7">
              <w:rPr>
                <w:rFonts w:ascii="宋体" w:eastAsia="宋体" w:hAnsi="宋体" w:cs="宋体"/>
                <w:kern w:val="0"/>
                <w:sz w:val="24"/>
              </w:rPr>
              <w:t>带血管</w:t>
            </w:r>
            <w:proofErr w:type="gramStart"/>
            <w:r w:rsidRPr="00AB6EC7">
              <w:rPr>
                <w:rFonts w:ascii="宋体" w:eastAsia="宋体" w:hAnsi="宋体" w:cs="宋体"/>
                <w:kern w:val="0"/>
                <w:sz w:val="24"/>
              </w:rPr>
              <w:t>蒂</w:t>
            </w:r>
            <w:proofErr w:type="gramEnd"/>
            <w:r w:rsidRPr="00AB6EC7">
              <w:rPr>
                <w:rFonts w:ascii="宋体" w:eastAsia="宋体" w:hAnsi="宋体" w:cs="宋体"/>
                <w:kern w:val="0"/>
                <w:sz w:val="24"/>
              </w:rPr>
              <w:t>游离腓骨移植</w:t>
            </w:r>
            <w:r w:rsidRPr="00AB6EC7">
              <w:rPr>
                <w:rFonts w:ascii="宋体" w:eastAsia="宋体" w:hAnsi="宋体" w:cs="宋体" w:hint="eastAsia"/>
                <w:kern w:val="0"/>
                <w:sz w:val="24"/>
              </w:rPr>
              <w:t>治疗</w:t>
            </w:r>
            <w:r w:rsidRPr="00AB6EC7">
              <w:rPr>
                <w:rFonts w:ascii="宋体" w:eastAsia="宋体" w:hAnsi="宋体" w:cs="宋体"/>
                <w:kern w:val="0"/>
                <w:sz w:val="24"/>
              </w:rPr>
              <w:t>ONFH新术式</w:t>
            </w:r>
            <w:r w:rsidRPr="00AB6EC7">
              <w:rPr>
                <w:rFonts w:ascii="宋体" w:eastAsia="宋体" w:hAnsi="宋体" w:cs="宋体" w:hint="eastAsia"/>
                <w:kern w:val="0"/>
                <w:sz w:val="24"/>
              </w:rPr>
              <w:t>的建立与应用：作为项目主要参与单位，参与游离腓骨技术治疗股骨头坏死，股骨颈骨折骨不连血供与结构双重建技术的建立，临床应用与推广工作。</w:t>
            </w:r>
          </w:p>
          <w:p w:rsidR="00312CF7" w:rsidRPr="00312CF7" w:rsidRDefault="007D62C1" w:rsidP="007D62C1">
            <w:pPr>
              <w:ind w:firstLineChars="150" w:firstLine="360"/>
              <w:rPr>
                <w:rFonts w:ascii="华文仿宋" w:eastAsia="华文仿宋" w:hAnsi="华文仿宋"/>
                <w:sz w:val="28"/>
                <w:szCs w:val="28"/>
              </w:rPr>
            </w:pPr>
            <w:r w:rsidRPr="00AB6EC7">
              <w:rPr>
                <w:rFonts w:ascii="宋体" w:eastAsia="宋体" w:hAnsi="宋体" w:cs="宋体" w:hint="eastAsia"/>
                <w:kern w:val="0"/>
                <w:sz w:val="24"/>
              </w:rPr>
              <w:t>2.参与激素性ONFH早期筛查指导方案以及中成药淫羊</w:t>
            </w:r>
            <w:proofErr w:type="gramStart"/>
            <w:r w:rsidRPr="00AB6EC7">
              <w:rPr>
                <w:rFonts w:ascii="宋体" w:eastAsia="宋体" w:hAnsi="宋体" w:cs="宋体" w:hint="eastAsia"/>
                <w:kern w:val="0"/>
                <w:sz w:val="24"/>
              </w:rPr>
              <w:t>藿</w:t>
            </w:r>
            <w:proofErr w:type="gramEnd"/>
            <w:r w:rsidRPr="00AB6EC7">
              <w:rPr>
                <w:rFonts w:ascii="宋体" w:eastAsia="宋体" w:hAnsi="宋体" w:cs="宋体" w:hint="eastAsia"/>
                <w:kern w:val="0"/>
                <w:sz w:val="24"/>
              </w:rPr>
              <w:t>预防ONFH临床多中心药物试验，主持或参与制定了我国股骨头坏死诊疗多项相关指南与专家共识。并针对ONFH机制及骨修复相关，进行药物预防及新型生物材料研究。</w:t>
            </w:r>
          </w:p>
        </w:tc>
      </w:tr>
      <w:tr w:rsidR="0050221E" w:rsidRPr="0050221E" w:rsidTr="0028335D">
        <w:trPr>
          <w:trHeight w:val="3967"/>
          <w:jc w:val="center"/>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完成人合作关系说明：</w:t>
            </w:r>
          </w:p>
        </w:tc>
        <w:tc>
          <w:tcPr>
            <w:tcW w:w="7938" w:type="dxa"/>
          </w:tcPr>
          <w:p w:rsidR="007D62C1" w:rsidRPr="00AB6EC7" w:rsidRDefault="007D62C1" w:rsidP="007D62C1">
            <w:pPr>
              <w:spacing w:line="360" w:lineRule="exact"/>
              <w:ind w:firstLineChars="200" w:firstLine="482"/>
              <w:rPr>
                <w:rFonts w:ascii="宋体" w:eastAsia="宋体" w:hAnsi="宋体"/>
                <w:sz w:val="24"/>
                <w:szCs w:val="24"/>
              </w:rPr>
            </w:pPr>
            <w:r w:rsidRPr="00AB6EC7">
              <w:rPr>
                <w:rFonts w:ascii="宋体" w:eastAsia="宋体" w:hAnsi="宋体" w:hint="eastAsia"/>
                <w:b/>
                <w:sz w:val="24"/>
                <w:szCs w:val="24"/>
              </w:rPr>
              <w:t>上海市第六人民医院</w:t>
            </w:r>
            <w:r w:rsidRPr="00AB6EC7">
              <w:rPr>
                <w:rFonts w:ascii="宋体" w:eastAsia="宋体" w:hAnsi="宋体"/>
                <w:sz w:val="24"/>
                <w:szCs w:val="24"/>
              </w:rPr>
              <w:t>，</w:t>
            </w:r>
            <w:r w:rsidRPr="00AB6EC7">
              <w:rPr>
                <w:rFonts w:ascii="宋体" w:eastAsia="宋体" w:hAnsi="宋体" w:hint="eastAsia"/>
                <w:b/>
                <w:sz w:val="24"/>
                <w:szCs w:val="24"/>
              </w:rPr>
              <w:t>中日友好医院及</w:t>
            </w:r>
            <w:r w:rsidRPr="00AB6EC7">
              <w:rPr>
                <w:rFonts w:ascii="宋体" w:eastAsia="宋体" w:hAnsi="宋体"/>
                <w:b/>
                <w:sz w:val="24"/>
                <w:szCs w:val="24"/>
              </w:rPr>
              <w:t>西安交通大学第二附属医院</w:t>
            </w:r>
            <w:r w:rsidRPr="00AB6EC7">
              <w:rPr>
                <w:rFonts w:ascii="宋体" w:eastAsia="宋体" w:hAnsi="宋体"/>
                <w:sz w:val="24"/>
                <w:szCs w:val="24"/>
              </w:rPr>
              <w:t>长期合作开展</w:t>
            </w:r>
            <w:r w:rsidRPr="00AB6EC7">
              <w:rPr>
                <w:rFonts w:ascii="宋体" w:eastAsia="宋体" w:hAnsi="宋体" w:hint="eastAsia"/>
                <w:sz w:val="24"/>
                <w:szCs w:val="24"/>
              </w:rPr>
              <w:t>股骨头坏死基础与临床</w:t>
            </w:r>
            <w:r w:rsidRPr="00AB6EC7">
              <w:rPr>
                <w:rFonts w:ascii="宋体" w:eastAsia="宋体" w:hAnsi="宋体"/>
                <w:sz w:val="24"/>
                <w:szCs w:val="24"/>
              </w:rPr>
              <w:t>研究与应用，优势互补、联合攻关，取得了多项创新性成果，提高了</w:t>
            </w:r>
            <w:r w:rsidRPr="00AB6EC7">
              <w:rPr>
                <w:rFonts w:ascii="宋体" w:eastAsia="宋体" w:hAnsi="宋体" w:hint="eastAsia"/>
                <w:sz w:val="24"/>
                <w:szCs w:val="24"/>
              </w:rPr>
              <w:t>股骨头坏死的整体诊断治疗</w:t>
            </w:r>
            <w:r w:rsidRPr="00AB6EC7">
              <w:rPr>
                <w:rFonts w:ascii="宋体" w:eastAsia="宋体" w:hAnsi="宋体"/>
                <w:sz w:val="24"/>
                <w:szCs w:val="24"/>
              </w:rPr>
              <w:t>水平，对推动我国</w:t>
            </w:r>
            <w:r w:rsidRPr="00AB6EC7">
              <w:rPr>
                <w:rFonts w:ascii="宋体" w:eastAsia="宋体" w:hAnsi="宋体" w:hint="eastAsia"/>
                <w:sz w:val="24"/>
                <w:szCs w:val="24"/>
              </w:rPr>
              <w:t>股骨头坏死保</w:t>
            </w:r>
            <w:proofErr w:type="gramStart"/>
            <w:r w:rsidRPr="00AB6EC7">
              <w:rPr>
                <w:rFonts w:ascii="宋体" w:eastAsia="宋体" w:hAnsi="宋体" w:hint="eastAsia"/>
                <w:sz w:val="24"/>
                <w:szCs w:val="24"/>
              </w:rPr>
              <w:t>髋治疗</w:t>
            </w:r>
            <w:proofErr w:type="gramEnd"/>
            <w:r w:rsidRPr="00AB6EC7">
              <w:rPr>
                <w:rFonts w:ascii="宋体" w:eastAsia="宋体" w:hAnsi="宋体" w:hint="eastAsia"/>
                <w:sz w:val="24"/>
                <w:szCs w:val="24"/>
              </w:rPr>
              <w:t>整体水平提高</w:t>
            </w:r>
            <w:r w:rsidRPr="00AB6EC7">
              <w:rPr>
                <w:rFonts w:ascii="宋体" w:eastAsia="宋体" w:hAnsi="宋体"/>
                <w:sz w:val="24"/>
                <w:szCs w:val="24"/>
              </w:rPr>
              <w:t>具有重大意义。</w:t>
            </w:r>
          </w:p>
          <w:p w:rsidR="007D62C1" w:rsidRPr="00AB6EC7" w:rsidRDefault="007D62C1" w:rsidP="007D62C1">
            <w:pPr>
              <w:spacing w:line="360" w:lineRule="exact"/>
              <w:ind w:firstLineChars="200" w:firstLine="482"/>
              <w:rPr>
                <w:rFonts w:ascii="宋体" w:eastAsia="宋体" w:hAnsi="宋体"/>
                <w:sz w:val="24"/>
                <w:szCs w:val="24"/>
              </w:rPr>
            </w:pPr>
            <w:r w:rsidRPr="00AB6EC7">
              <w:rPr>
                <w:rFonts w:ascii="宋体" w:eastAsia="宋体" w:hAnsi="宋体" w:hint="eastAsia"/>
                <w:b/>
                <w:sz w:val="24"/>
                <w:szCs w:val="24"/>
              </w:rPr>
              <w:t>上海市第六人民医院张长青、朱振中、贾伟涛、高悠水、于晓巍</w:t>
            </w:r>
            <w:r w:rsidRPr="00AB6EC7">
              <w:rPr>
                <w:rFonts w:ascii="宋体" w:eastAsia="宋体" w:hAnsi="宋体"/>
                <w:sz w:val="24"/>
                <w:szCs w:val="24"/>
              </w:rPr>
              <w:t>等人，在2000~2017年合作开展</w:t>
            </w:r>
            <w:r w:rsidRPr="00AB6EC7">
              <w:rPr>
                <w:rFonts w:ascii="宋体" w:eastAsia="宋体" w:hAnsi="宋体" w:hint="eastAsia"/>
                <w:sz w:val="24"/>
                <w:szCs w:val="24"/>
              </w:rPr>
              <w:t>股骨头坏死临床技术创新及相关基础研究</w:t>
            </w:r>
            <w:r w:rsidRPr="00AB6EC7">
              <w:rPr>
                <w:rFonts w:ascii="宋体" w:eastAsia="宋体" w:hAnsi="宋体"/>
                <w:sz w:val="24"/>
                <w:szCs w:val="24"/>
              </w:rPr>
              <w:t>，</w:t>
            </w:r>
            <w:r w:rsidRPr="00AB6EC7">
              <w:rPr>
                <w:rFonts w:ascii="宋体" w:eastAsia="宋体" w:hAnsi="宋体" w:hint="eastAsia"/>
                <w:sz w:val="24"/>
                <w:szCs w:val="24"/>
              </w:rPr>
              <w:t>发表系列研究论文，并</w:t>
            </w:r>
            <w:r w:rsidRPr="00AB6EC7">
              <w:rPr>
                <w:rFonts w:ascii="宋体" w:eastAsia="宋体" w:hAnsi="宋体"/>
                <w:sz w:val="24"/>
                <w:szCs w:val="24"/>
              </w:rPr>
              <w:t>在研究成果及应用推广的基础上合作撰写了《</w:t>
            </w:r>
            <w:r w:rsidRPr="00AB6EC7">
              <w:rPr>
                <w:rFonts w:ascii="宋体" w:eastAsia="宋体" w:hAnsi="宋体" w:hint="eastAsia"/>
                <w:sz w:val="24"/>
                <w:szCs w:val="24"/>
              </w:rPr>
              <w:t>髋部外科学</w:t>
            </w:r>
            <w:r w:rsidRPr="00AB6EC7">
              <w:rPr>
                <w:rFonts w:ascii="宋体" w:eastAsia="宋体" w:hAnsi="宋体"/>
                <w:sz w:val="24"/>
                <w:szCs w:val="24"/>
              </w:rPr>
              <w:t>》专著。</w:t>
            </w:r>
            <w:r w:rsidRPr="00AB6EC7">
              <w:rPr>
                <w:rFonts w:ascii="宋体" w:eastAsia="宋体" w:hAnsi="宋体" w:cs="Times New Roman"/>
                <w:sz w:val="24"/>
                <w:szCs w:val="24"/>
              </w:rPr>
              <w:t>完成项目《保髋外科治疗关键技术的建立与临床应用》，并获得2016年中华医学科技一等奖</w:t>
            </w:r>
            <w:r w:rsidRPr="00AB6EC7">
              <w:rPr>
                <w:rFonts w:ascii="宋体" w:eastAsia="宋体" w:hAnsi="宋体" w:hint="eastAsia"/>
                <w:sz w:val="24"/>
                <w:szCs w:val="24"/>
              </w:rPr>
              <w:t>。</w:t>
            </w:r>
          </w:p>
          <w:p w:rsidR="007D62C1" w:rsidRPr="00AB6EC7" w:rsidRDefault="007D62C1" w:rsidP="007D62C1">
            <w:pPr>
              <w:spacing w:line="360" w:lineRule="exact"/>
              <w:ind w:firstLineChars="200" w:firstLine="482"/>
              <w:rPr>
                <w:rFonts w:ascii="宋体" w:eastAsia="宋体" w:hAnsi="宋体"/>
                <w:sz w:val="24"/>
                <w:szCs w:val="24"/>
              </w:rPr>
            </w:pPr>
            <w:r w:rsidRPr="00AB6EC7">
              <w:rPr>
                <w:rFonts w:ascii="宋体" w:eastAsia="宋体" w:hAnsi="宋体" w:hint="eastAsia"/>
                <w:b/>
                <w:sz w:val="24"/>
                <w:szCs w:val="24"/>
              </w:rPr>
              <w:t>上海市第六人民医院张长青、朱振中与中日友好</w:t>
            </w:r>
            <w:proofErr w:type="gramStart"/>
            <w:r w:rsidRPr="00AB6EC7">
              <w:rPr>
                <w:rFonts w:ascii="宋体" w:eastAsia="宋体" w:hAnsi="宋体" w:hint="eastAsia"/>
                <w:b/>
                <w:sz w:val="24"/>
                <w:szCs w:val="24"/>
              </w:rPr>
              <w:t>医院李子</w:t>
            </w:r>
            <w:proofErr w:type="gramEnd"/>
            <w:r w:rsidRPr="00AB6EC7">
              <w:rPr>
                <w:rFonts w:ascii="宋体" w:eastAsia="宋体" w:hAnsi="宋体" w:hint="eastAsia"/>
                <w:b/>
                <w:sz w:val="24"/>
                <w:szCs w:val="24"/>
              </w:rPr>
              <w:t>荣、孙伟、王卫国、</w:t>
            </w:r>
            <w:r w:rsidRPr="00AB6EC7">
              <w:rPr>
                <w:rFonts w:ascii="宋体" w:eastAsia="宋体" w:hAnsi="宋体"/>
                <w:b/>
                <w:sz w:val="24"/>
                <w:szCs w:val="24"/>
              </w:rPr>
              <w:t>西安交通大学第二附属医院</w:t>
            </w:r>
            <w:r w:rsidRPr="00AB6EC7">
              <w:rPr>
                <w:rFonts w:ascii="宋体" w:eastAsia="宋体" w:hAnsi="宋体" w:hint="eastAsia"/>
                <w:b/>
                <w:sz w:val="24"/>
                <w:szCs w:val="24"/>
              </w:rPr>
              <w:t>王坤正等人</w:t>
            </w:r>
            <w:r w:rsidRPr="00AB6EC7">
              <w:rPr>
                <w:rFonts w:ascii="宋体" w:eastAsia="宋体" w:hAnsi="宋体"/>
                <w:sz w:val="24"/>
                <w:szCs w:val="24"/>
              </w:rPr>
              <w:t>，在研究成果及应用推广的基础上合作撰写了</w:t>
            </w:r>
            <w:r w:rsidRPr="00AB6EC7">
              <w:rPr>
                <w:rFonts w:ascii="宋体" w:eastAsia="宋体" w:hAnsi="宋体" w:hint="eastAsia"/>
                <w:sz w:val="24"/>
                <w:szCs w:val="24"/>
              </w:rPr>
              <w:t>《股骨头坏死临床诊疗规范》（</w:t>
            </w:r>
            <w:r w:rsidRPr="00AB6EC7">
              <w:rPr>
                <w:rFonts w:ascii="宋体" w:eastAsia="宋体" w:hAnsi="宋体"/>
                <w:sz w:val="24"/>
                <w:szCs w:val="24"/>
              </w:rPr>
              <w:t>2015年版）。</w:t>
            </w:r>
          </w:p>
          <w:p w:rsidR="007D62C1" w:rsidRPr="00AB6EC7" w:rsidRDefault="007D62C1" w:rsidP="007D62C1">
            <w:pPr>
              <w:spacing w:line="360" w:lineRule="exact"/>
              <w:ind w:firstLineChars="200" w:firstLine="482"/>
              <w:rPr>
                <w:rFonts w:ascii="宋体" w:eastAsia="宋体" w:hAnsi="宋体"/>
                <w:b/>
                <w:sz w:val="24"/>
                <w:szCs w:val="24"/>
              </w:rPr>
            </w:pPr>
            <w:r w:rsidRPr="00AB6EC7">
              <w:rPr>
                <w:rFonts w:ascii="宋体" w:eastAsia="宋体" w:hAnsi="宋体" w:hint="eastAsia"/>
                <w:b/>
                <w:sz w:val="24"/>
                <w:szCs w:val="24"/>
              </w:rPr>
              <w:t>中日友好</w:t>
            </w:r>
            <w:proofErr w:type="gramStart"/>
            <w:r w:rsidRPr="00AB6EC7">
              <w:rPr>
                <w:rFonts w:ascii="宋体" w:eastAsia="宋体" w:hAnsi="宋体" w:hint="eastAsia"/>
                <w:b/>
                <w:sz w:val="24"/>
                <w:szCs w:val="24"/>
              </w:rPr>
              <w:t>医院李子</w:t>
            </w:r>
            <w:proofErr w:type="gramEnd"/>
            <w:r w:rsidRPr="00AB6EC7">
              <w:rPr>
                <w:rFonts w:ascii="宋体" w:eastAsia="宋体" w:hAnsi="宋体" w:hint="eastAsia"/>
                <w:b/>
                <w:sz w:val="24"/>
                <w:szCs w:val="24"/>
              </w:rPr>
              <w:t>荣、孙伟、王卫国，上海市第六人民医院张长青，</w:t>
            </w:r>
            <w:r w:rsidRPr="00AB6EC7">
              <w:rPr>
                <w:rFonts w:ascii="宋体" w:eastAsia="宋体" w:hAnsi="宋体"/>
                <w:b/>
                <w:sz w:val="24"/>
                <w:szCs w:val="24"/>
              </w:rPr>
              <w:t>西安交通大学第二附属医院</w:t>
            </w:r>
            <w:r w:rsidRPr="00AB6EC7">
              <w:rPr>
                <w:rFonts w:ascii="宋体" w:eastAsia="宋体" w:hAnsi="宋体" w:hint="eastAsia"/>
                <w:b/>
                <w:sz w:val="24"/>
                <w:szCs w:val="24"/>
              </w:rPr>
              <w:t>王坤正、杨佩等人</w:t>
            </w:r>
            <w:r w:rsidRPr="00AB6EC7">
              <w:rPr>
                <w:rFonts w:ascii="宋体" w:eastAsia="宋体" w:hAnsi="宋体"/>
                <w:sz w:val="24"/>
                <w:szCs w:val="24"/>
              </w:rPr>
              <w:t>作为</w:t>
            </w:r>
            <w:r w:rsidRPr="00AB6EC7">
              <w:rPr>
                <w:rFonts w:ascii="宋体" w:eastAsia="宋体" w:hAnsi="宋体" w:hint="eastAsia"/>
                <w:sz w:val="24"/>
                <w:szCs w:val="24"/>
              </w:rPr>
              <w:t>临床研究骨干</w:t>
            </w:r>
            <w:r w:rsidRPr="00AB6EC7">
              <w:rPr>
                <w:rFonts w:ascii="宋体" w:eastAsia="宋体" w:hAnsi="宋体"/>
                <w:sz w:val="24"/>
                <w:szCs w:val="24"/>
              </w:rPr>
              <w:t>，共同参与</w:t>
            </w:r>
            <w:r w:rsidRPr="00AB6EC7">
              <w:rPr>
                <w:rFonts w:ascii="宋体" w:eastAsia="宋体" w:hAnsi="宋体" w:hint="eastAsia"/>
                <w:sz w:val="24"/>
                <w:szCs w:val="24"/>
              </w:rPr>
              <w:t>了激素性股骨头坏死中药预防多中心临床药物试验。</w:t>
            </w:r>
          </w:p>
          <w:p w:rsidR="0050221E" w:rsidRPr="007D62C1" w:rsidRDefault="0050221E" w:rsidP="00764945">
            <w:pPr>
              <w:widowControl/>
              <w:spacing w:line="360" w:lineRule="exact"/>
              <w:ind w:firstLineChars="200" w:firstLine="420"/>
              <w:jc w:val="left"/>
            </w:pPr>
          </w:p>
        </w:tc>
      </w:tr>
    </w:tbl>
    <w:p w:rsidR="00EA4E7A" w:rsidRPr="0021458F" w:rsidRDefault="0050221E" w:rsidP="00EA4E7A">
      <w:pPr>
        <w:widowControl/>
        <w:spacing w:before="100" w:beforeAutospacing="1" w:after="100" w:afterAutospacing="1" w:line="384" w:lineRule="auto"/>
        <w:jc w:val="left"/>
        <w:rPr>
          <w:rFonts w:ascii="黑体" w:eastAsia="黑体" w:hAnsi="ˎ̥" w:cs="宋体" w:hint="eastAsia"/>
          <w:bCs/>
          <w:color w:val="000000"/>
          <w:kern w:val="0"/>
          <w:sz w:val="36"/>
          <w:szCs w:val="36"/>
        </w:rPr>
      </w:pPr>
      <w:r>
        <w:rPr>
          <w:rFonts w:ascii="华文仿宋" w:eastAsia="华文仿宋" w:hAnsi="华文仿宋"/>
          <w:sz w:val="28"/>
          <w:szCs w:val="28"/>
        </w:rPr>
        <w:br w:type="page"/>
      </w:r>
      <w:r w:rsidR="00EA4E7A" w:rsidRPr="0021458F">
        <w:rPr>
          <w:rFonts w:ascii="黑体" w:eastAsia="黑体" w:hAnsi="ˎ̥" w:cs="宋体" w:hint="eastAsia"/>
          <w:bCs/>
          <w:color w:val="000000"/>
          <w:kern w:val="0"/>
          <w:sz w:val="36"/>
          <w:szCs w:val="36"/>
        </w:rPr>
        <w:lastRenderedPageBreak/>
        <w:t>文件</w:t>
      </w:r>
      <w:r w:rsidR="00EA4E7A">
        <w:rPr>
          <w:rFonts w:ascii="黑体" w:eastAsia="黑体" w:hAnsi="ˎ̥" w:cs="宋体" w:hint="eastAsia"/>
          <w:bCs/>
          <w:color w:val="000000"/>
          <w:kern w:val="0"/>
          <w:sz w:val="36"/>
          <w:szCs w:val="36"/>
        </w:rPr>
        <w:t>8</w:t>
      </w:r>
      <w:r w:rsidR="00EA4E7A" w:rsidRPr="0021458F">
        <w:rPr>
          <w:rFonts w:ascii="黑体" w:eastAsia="黑体" w:hAnsi="ˎ̥" w:cs="宋体" w:hint="eastAsia"/>
          <w:bCs/>
          <w:color w:val="000000"/>
          <w:kern w:val="0"/>
          <w:sz w:val="36"/>
          <w:szCs w:val="36"/>
        </w:rPr>
        <w:t>：</w:t>
      </w:r>
    </w:p>
    <w:p w:rsidR="00EA4E7A" w:rsidRPr="0021458F" w:rsidRDefault="00EA4E7A" w:rsidP="00EA4E7A">
      <w:pPr>
        <w:widowControl/>
        <w:spacing w:before="100" w:beforeAutospacing="1" w:after="100" w:afterAutospacing="1" w:line="384" w:lineRule="auto"/>
        <w:jc w:val="center"/>
        <w:rPr>
          <w:rFonts w:ascii="黑体" w:eastAsia="黑体" w:hAnsi="ˎ̥" w:cs="宋体" w:hint="eastAsia"/>
          <w:bCs/>
          <w:color w:val="000000"/>
          <w:kern w:val="0"/>
          <w:sz w:val="36"/>
          <w:szCs w:val="36"/>
        </w:rPr>
      </w:pPr>
      <w:r>
        <w:rPr>
          <w:rFonts w:ascii="黑体" w:eastAsia="黑体" w:hAnsi="ˎ̥" w:cs="宋体" w:hint="eastAsia"/>
          <w:bCs/>
          <w:color w:val="000000"/>
          <w:kern w:val="0"/>
          <w:sz w:val="36"/>
          <w:szCs w:val="36"/>
        </w:rPr>
        <w:t>科技进步奖（创新团队）</w:t>
      </w:r>
      <w:r w:rsidRPr="0021458F">
        <w:rPr>
          <w:rFonts w:ascii="黑体" w:eastAsia="黑体" w:hAnsi="ˎ̥" w:cs="宋体" w:hint="eastAsia"/>
          <w:bCs/>
          <w:color w:val="000000"/>
          <w:kern w:val="0"/>
          <w:sz w:val="36"/>
          <w:szCs w:val="36"/>
        </w:rPr>
        <w:t>公示内容</w:t>
      </w:r>
    </w:p>
    <w:tbl>
      <w:tblPr>
        <w:tblStyle w:val="a8"/>
        <w:tblW w:w="0" w:type="auto"/>
        <w:tblLook w:val="04A0" w:firstRow="1" w:lastRow="0" w:firstColumn="1" w:lastColumn="0" w:noHBand="0" w:noVBand="1"/>
      </w:tblPr>
      <w:tblGrid>
        <w:gridCol w:w="1526"/>
        <w:gridCol w:w="6996"/>
      </w:tblGrid>
      <w:tr w:rsidR="0050221E" w:rsidRPr="0050221E" w:rsidTr="00EA4E7A">
        <w:trPr>
          <w:trHeight w:val="557"/>
        </w:trPr>
        <w:tc>
          <w:tcPr>
            <w:tcW w:w="1526" w:type="dxa"/>
          </w:tcPr>
          <w:p w:rsidR="0050221E" w:rsidRPr="0050221E" w:rsidRDefault="0050221E" w:rsidP="00EA4E7A">
            <w:pPr>
              <w:jc w:val="left"/>
              <w:rPr>
                <w:rFonts w:ascii="华文仿宋" w:eastAsia="华文仿宋" w:hAnsi="华文仿宋"/>
                <w:sz w:val="28"/>
                <w:szCs w:val="28"/>
              </w:rPr>
            </w:pPr>
            <w:r w:rsidRPr="0050221E">
              <w:rPr>
                <w:rFonts w:ascii="华文仿宋" w:eastAsia="华文仿宋" w:hAnsi="华文仿宋" w:hint="eastAsia"/>
                <w:sz w:val="28"/>
                <w:szCs w:val="28"/>
              </w:rPr>
              <w:t>团队名称：</w:t>
            </w:r>
          </w:p>
        </w:tc>
        <w:tc>
          <w:tcPr>
            <w:tcW w:w="6996" w:type="dxa"/>
          </w:tcPr>
          <w:p w:rsidR="0050221E" w:rsidRPr="0050221E" w:rsidRDefault="0050221E" w:rsidP="00BA12C9">
            <w:pPr>
              <w:rPr>
                <w:rFonts w:ascii="华文仿宋" w:eastAsia="华文仿宋" w:hAnsi="华文仿宋"/>
                <w:sz w:val="28"/>
                <w:szCs w:val="28"/>
              </w:rPr>
            </w:pPr>
          </w:p>
        </w:tc>
      </w:tr>
      <w:tr w:rsidR="00072EE8" w:rsidRPr="0050221E" w:rsidTr="00EA4E7A">
        <w:trPr>
          <w:trHeight w:val="557"/>
        </w:trPr>
        <w:tc>
          <w:tcPr>
            <w:tcW w:w="1526" w:type="dxa"/>
          </w:tcPr>
          <w:p w:rsidR="00072EE8" w:rsidRPr="0050221E" w:rsidRDefault="00072EE8" w:rsidP="00EA4E7A">
            <w:pPr>
              <w:jc w:val="left"/>
              <w:rPr>
                <w:rFonts w:ascii="华文仿宋" w:eastAsia="华文仿宋" w:hAnsi="华文仿宋"/>
                <w:sz w:val="28"/>
                <w:szCs w:val="28"/>
              </w:rPr>
            </w:pPr>
            <w:r>
              <w:rPr>
                <w:rFonts w:ascii="华文仿宋" w:eastAsia="华文仿宋" w:hAnsi="华文仿宋" w:hint="eastAsia"/>
                <w:sz w:val="28"/>
                <w:szCs w:val="28"/>
              </w:rPr>
              <w:t>提名</w:t>
            </w:r>
            <w:r w:rsidRPr="0050221E">
              <w:rPr>
                <w:rFonts w:ascii="华文仿宋" w:eastAsia="华文仿宋" w:hAnsi="华文仿宋" w:hint="eastAsia"/>
                <w:sz w:val="28"/>
                <w:szCs w:val="28"/>
              </w:rPr>
              <w:t>单位</w:t>
            </w:r>
            <w:r>
              <w:rPr>
                <w:rFonts w:ascii="华文仿宋" w:eastAsia="华文仿宋" w:hAnsi="华文仿宋" w:hint="eastAsia"/>
                <w:sz w:val="28"/>
                <w:szCs w:val="28"/>
              </w:rPr>
              <w:t>：</w:t>
            </w:r>
          </w:p>
        </w:tc>
        <w:tc>
          <w:tcPr>
            <w:tcW w:w="6996" w:type="dxa"/>
          </w:tcPr>
          <w:p w:rsidR="00072EE8" w:rsidRPr="0050221E" w:rsidRDefault="00072EE8" w:rsidP="00BA12C9">
            <w:pPr>
              <w:rPr>
                <w:rFonts w:ascii="华文仿宋" w:eastAsia="华文仿宋" w:hAnsi="华文仿宋"/>
                <w:sz w:val="28"/>
                <w:szCs w:val="28"/>
              </w:rPr>
            </w:pPr>
            <w:r>
              <w:rPr>
                <w:rFonts w:ascii="华文仿宋" w:eastAsia="华文仿宋" w:hAnsi="华文仿宋" w:hint="eastAsia"/>
                <w:sz w:val="28"/>
                <w:szCs w:val="28"/>
              </w:rPr>
              <w:t>上海市</w:t>
            </w:r>
          </w:p>
        </w:tc>
      </w:tr>
      <w:tr w:rsidR="0050221E" w:rsidRPr="0050221E" w:rsidTr="00E356AC">
        <w:trPr>
          <w:trHeight w:val="604"/>
        </w:trPr>
        <w:tc>
          <w:tcPr>
            <w:tcW w:w="1526" w:type="dxa"/>
          </w:tcPr>
          <w:p w:rsidR="0050221E" w:rsidRPr="0050221E" w:rsidRDefault="005079DE" w:rsidP="00E356AC">
            <w:pPr>
              <w:jc w:val="left"/>
              <w:rPr>
                <w:rFonts w:ascii="华文仿宋" w:eastAsia="华文仿宋" w:hAnsi="华文仿宋"/>
                <w:sz w:val="28"/>
                <w:szCs w:val="28"/>
              </w:rPr>
            </w:pPr>
            <w:r>
              <w:rPr>
                <w:rFonts w:ascii="华文仿宋" w:eastAsia="华文仿宋" w:hAnsi="华文仿宋" w:hint="eastAsia"/>
                <w:sz w:val="28"/>
                <w:szCs w:val="28"/>
              </w:rPr>
              <w:t>提名</w:t>
            </w:r>
            <w:r w:rsidR="00E356AC">
              <w:rPr>
                <w:rFonts w:ascii="华文仿宋" w:eastAsia="华文仿宋" w:hAnsi="华文仿宋" w:hint="eastAsia"/>
                <w:sz w:val="28"/>
                <w:szCs w:val="28"/>
              </w:rPr>
              <w:t>意见</w:t>
            </w:r>
            <w:r w:rsidR="0050221E" w:rsidRPr="0050221E">
              <w:rPr>
                <w:rFonts w:ascii="华文仿宋" w:eastAsia="华文仿宋" w:hAnsi="华文仿宋" w:hint="eastAsia"/>
                <w:sz w:val="28"/>
                <w:szCs w:val="28"/>
              </w:rPr>
              <w:t>：</w:t>
            </w:r>
          </w:p>
        </w:tc>
        <w:tc>
          <w:tcPr>
            <w:tcW w:w="6996" w:type="dxa"/>
          </w:tcPr>
          <w:p w:rsidR="0050221E" w:rsidRPr="0050221E" w:rsidRDefault="0050221E" w:rsidP="00BA12C9">
            <w:pPr>
              <w:rPr>
                <w:rFonts w:ascii="华文仿宋" w:eastAsia="华文仿宋" w:hAnsi="华文仿宋"/>
                <w:sz w:val="28"/>
                <w:szCs w:val="28"/>
              </w:rPr>
            </w:pPr>
          </w:p>
        </w:tc>
      </w:tr>
      <w:tr w:rsidR="0050221E" w:rsidRPr="0050221E" w:rsidTr="00E356AC">
        <w:trPr>
          <w:trHeight w:val="9189"/>
        </w:trPr>
        <w:tc>
          <w:tcPr>
            <w:tcW w:w="1526" w:type="dxa"/>
          </w:tcPr>
          <w:p w:rsidR="0050221E" w:rsidRPr="0050221E" w:rsidRDefault="0050221E" w:rsidP="00EA4E7A">
            <w:pPr>
              <w:jc w:val="left"/>
              <w:rPr>
                <w:rFonts w:ascii="华文仿宋" w:eastAsia="华文仿宋" w:hAnsi="华文仿宋"/>
                <w:sz w:val="28"/>
                <w:szCs w:val="28"/>
              </w:rPr>
            </w:pPr>
            <w:r w:rsidRPr="0050221E">
              <w:rPr>
                <w:rFonts w:ascii="华文仿宋" w:eastAsia="华文仿宋" w:hAnsi="华文仿宋" w:hint="eastAsia"/>
                <w:sz w:val="28"/>
                <w:szCs w:val="28"/>
              </w:rPr>
              <w:t>团队简介：</w:t>
            </w:r>
          </w:p>
        </w:tc>
        <w:tc>
          <w:tcPr>
            <w:tcW w:w="6996" w:type="dxa"/>
          </w:tcPr>
          <w:p w:rsidR="0050221E" w:rsidRPr="0050221E" w:rsidRDefault="0050221E" w:rsidP="00BA12C9">
            <w:pPr>
              <w:rPr>
                <w:rFonts w:ascii="华文仿宋" w:eastAsia="华文仿宋" w:hAnsi="华文仿宋"/>
                <w:sz w:val="28"/>
                <w:szCs w:val="28"/>
              </w:rPr>
            </w:pPr>
          </w:p>
        </w:tc>
      </w:tr>
      <w:tr w:rsidR="0050221E" w:rsidRPr="0050221E" w:rsidTr="00E356AC">
        <w:trPr>
          <w:trHeight w:val="3109"/>
        </w:trPr>
        <w:tc>
          <w:tcPr>
            <w:tcW w:w="1526" w:type="dxa"/>
          </w:tcPr>
          <w:p w:rsidR="0050221E" w:rsidRPr="0050221E" w:rsidRDefault="0050221E" w:rsidP="00EA4E7A">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主要成员姓名：</w:t>
            </w:r>
          </w:p>
        </w:tc>
        <w:tc>
          <w:tcPr>
            <w:tcW w:w="6996" w:type="dxa"/>
          </w:tcPr>
          <w:p w:rsidR="0050221E" w:rsidRPr="0050221E" w:rsidRDefault="0050221E" w:rsidP="00E356AC">
            <w:pPr>
              <w:rPr>
                <w:rFonts w:ascii="华文仿宋" w:eastAsia="华文仿宋" w:hAnsi="华文仿宋"/>
                <w:sz w:val="28"/>
                <w:szCs w:val="28"/>
              </w:rPr>
            </w:pPr>
          </w:p>
        </w:tc>
      </w:tr>
      <w:tr w:rsidR="0050221E" w:rsidRPr="0050221E" w:rsidTr="00E356AC">
        <w:trPr>
          <w:trHeight w:val="3251"/>
        </w:trPr>
        <w:tc>
          <w:tcPr>
            <w:tcW w:w="1526" w:type="dxa"/>
          </w:tcPr>
          <w:p w:rsidR="0050221E" w:rsidRPr="0050221E" w:rsidRDefault="0050221E" w:rsidP="00EA4E7A">
            <w:pPr>
              <w:jc w:val="left"/>
              <w:rPr>
                <w:rFonts w:ascii="华文仿宋" w:eastAsia="华文仿宋" w:hAnsi="华文仿宋"/>
                <w:sz w:val="28"/>
                <w:szCs w:val="28"/>
              </w:rPr>
            </w:pPr>
            <w:r w:rsidRPr="0050221E">
              <w:rPr>
                <w:rFonts w:ascii="华文仿宋" w:eastAsia="华文仿宋" w:hAnsi="华文仿宋" w:hint="eastAsia"/>
                <w:sz w:val="28"/>
                <w:szCs w:val="28"/>
              </w:rPr>
              <w:t>支持单位名称：</w:t>
            </w:r>
          </w:p>
        </w:tc>
        <w:tc>
          <w:tcPr>
            <w:tcW w:w="6996" w:type="dxa"/>
          </w:tcPr>
          <w:p w:rsidR="0050221E" w:rsidRPr="0050221E" w:rsidRDefault="0050221E" w:rsidP="00E356AC">
            <w:pPr>
              <w:rPr>
                <w:rFonts w:ascii="华文仿宋" w:eastAsia="华文仿宋" w:hAnsi="华文仿宋"/>
                <w:sz w:val="28"/>
                <w:szCs w:val="28"/>
              </w:rPr>
            </w:pPr>
          </w:p>
        </w:tc>
      </w:tr>
    </w:tbl>
    <w:p w:rsidR="008F0B85" w:rsidRPr="0050221E" w:rsidRDefault="008F0B85" w:rsidP="005F1899">
      <w:pPr>
        <w:widowControl/>
        <w:spacing w:line="360" w:lineRule="auto"/>
        <w:jc w:val="left"/>
        <w:rPr>
          <w:rFonts w:ascii="华文仿宋" w:eastAsia="华文仿宋" w:hAnsi="华文仿宋"/>
          <w:sz w:val="28"/>
          <w:szCs w:val="28"/>
        </w:rPr>
      </w:pPr>
    </w:p>
    <w:sectPr w:rsidR="008F0B85" w:rsidRPr="0050221E" w:rsidSect="00FC5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92" w:rsidRDefault="00AF3092" w:rsidP="0081569B">
      <w:r>
        <w:separator/>
      </w:r>
    </w:p>
  </w:endnote>
  <w:endnote w:type="continuationSeparator" w:id="0">
    <w:p w:rsidR="00AF3092" w:rsidRDefault="00AF3092" w:rsidP="0081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华文仿宋">
    <w:altName w:val="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92" w:rsidRDefault="00AF3092" w:rsidP="0081569B">
      <w:r>
        <w:separator/>
      </w:r>
    </w:p>
  </w:footnote>
  <w:footnote w:type="continuationSeparator" w:id="0">
    <w:p w:rsidR="00AF3092" w:rsidRDefault="00AF3092" w:rsidP="0081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913"/>
    <w:multiLevelType w:val="hybridMultilevel"/>
    <w:tmpl w:val="C1FE9F86"/>
    <w:lvl w:ilvl="0" w:tplc="FE30F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D0BF8"/>
    <w:multiLevelType w:val="hybridMultilevel"/>
    <w:tmpl w:val="FBF48A88"/>
    <w:lvl w:ilvl="0" w:tplc="E050F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026053"/>
    <w:multiLevelType w:val="hybridMultilevel"/>
    <w:tmpl w:val="F99A2DD4"/>
    <w:lvl w:ilvl="0" w:tplc="24CAC7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4532095"/>
    <w:multiLevelType w:val="hybridMultilevel"/>
    <w:tmpl w:val="C000474E"/>
    <w:lvl w:ilvl="0" w:tplc="13921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78DA"/>
    <w:rsid w:val="000050EA"/>
    <w:rsid w:val="00006EE3"/>
    <w:rsid w:val="00011A74"/>
    <w:rsid w:val="00052C00"/>
    <w:rsid w:val="00067E22"/>
    <w:rsid w:val="00070335"/>
    <w:rsid w:val="00072EE8"/>
    <w:rsid w:val="000828D6"/>
    <w:rsid w:val="000A5A60"/>
    <w:rsid w:val="000B30B2"/>
    <w:rsid w:val="000B6BD5"/>
    <w:rsid w:val="000C4769"/>
    <w:rsid w:val="0011203F"/>
    <w:rsid w:val="00147DDC"/>
    <w:rsid w:val="00177A82"/>
    <w:rsid w:val="001C1AAD"/>
    <w:rsid w:val="001D0DBB"/>
    <w:rsid w:val="001F47ED"/>
    <w:rsid w:val="00202DBC"/>
    <w:rsid w:val="0021437A"/>
    <w:rsid w:val="0021458F"/>
    <w:rsid w:val="00237A4C"/>
    <w:rsid w:val="0028335D"/>
    <w:rsid w:val="002B0A07"/>
    <w:rsid w:val="00310DD1"/>
    <w:rsid w:val="00312CF7"/>
    <w:rsid w:val="00410616"/>
    <w:rsid w:val="00414B97"/>
    <w:rsid w:val="00461CBA"/>
    <w:rsid w:val="00484D77"/>
    <w:rsid w:val="004863BE"/>
    <w:rsid w:val="004869B2"/>
    <w:rsid w:val="004B05C1"/>
    <w:rsid w:val="004B468D"/>
    <w:rsid w:val="004B56D3"/>
    <w:rsid w:val="004D5765"/>
    <w:rsid w:val="0050221E"/>
    <w:rsid w:val="005079DE"/>
    <w:rsid w:val="005A5022"/>
    <w:rsid w:val="005B2211"/>
    <w:rsid w:val="005C4D1B"/>
    <w:rsid w:val="005D4932"/>
    <w:rsid w:val="005D587C"/>
    <w:rsid w:val="005F1899"/>
    <w:rsid w:val="005F4B34"/>
    <w:rsid w:val="00614BDE"/>
    <w:rsid w:val="006178DA"/>
    <w:rsid w:val="006213D7"/>
    <w:rsid w:val="0062688F"/>
    <w:rsid w:val="0068055C"/>
    <w:rsid w:val="00686959"/>
    <w:rsid w:val="006B26FE"/>
    <w:rsid w:val="006C3944"/>
    <w:rsid w:val="007207D7"/>
    <w:rsid w:val="00723E41"/>
    <w:rsid w:val="00742D59"/>
    <w:rsid w:val="00764945"/>
    <w:rsid w:val="00783E00"/>
    <w:rsid w:val="007A1177"/>
    <w:rsid w:val="007A52E6"/>
    <w:rsid w:val="007A6675"/>
    <w:rsid w:val="007C7ABE"/>
    <w:rsid w:val="007D46C6"/>
    <w:rsid w:val="007D62C1"/>
    <w:rsid w:val="0081569B"/>
    <w:rsid w:val="00836C21"/>
    <w:rsid w:val="008B0FAA"/>
    <w:rsid w:val="008D0A87"/>
    <w:rsid w:val="008D37FE"/>
    <w:rsid w:val="008F0B85"/>
    <w:rsid w:val="008F2A62"/>
    <w:rsid w:val="00902B74"/>
    <w:rsid w:val="00913205"/>
    <w:rsid w:val="0093726B"/>
    <w:rsid w:val="00950775"/>
    <w:rsid w:val="00951590"/>
    <w:rsid w:val="009568DF"/>
    <w:rsid w:val="0096464E"/>
    <w:rsid w:val="00991D39"/>
    <w:rsid w:val="009C489A"/>
    <w:rsid w:val="009D4892"/>
    <w:rsid w:val="009F0AB0"/>
    <w:rsid w:val="00A07A20"/>
    <w:rsid w:val="00A3716C"/>
    <w:rsid w:val="00A37C5E"/>
    <w:rsid w:val="00A41938"/>
    <w:rsid w:val="00A42373"/>
    <w:rsid w:val="00A556C4"/>
    <w:rsid w:val="00A62762"/>
    <w:rsid w:val="00A67A42"/>
    <w:rsid w:val="00AB66DE"/>
    <w:rsid w:val="00AE2A29"/>
    <w:rsid w:val="00AF3092"/>
    <w:rsid w:val="00B2176B"/>
    <w:rsid w:val="00B22620"/>
    <w:rsid w:val="00B403FD"/>
    <w:rsid w:val="00B5089E"/>
    <w:rsid w:val="00B56D89"/>
    <w:rsid w:val="00B87539"/>
    <w:rsid w:val="00BA12C9"/>
    <w:rsid w:val="00BA30EF"/>
    <w:rsid w:val="00BC2141"/>
    <w:rsid w:val="00BC72F0"/>
    <w:rsid w:val="00C26D82"/>
    <w:rsid w:val="00C4275C"/>
    <w:rsid w:val="00C57231"/>
    <w:rsid w:val="00C618FA"/>
    <w:rsid w:val="00C725AC"/>
    <w:rsid w:val="00C72C8F"/>
    <w:rsid w:val="00C97A29"/>
    <w:rsid w:val="00CA2CA0"/>
    <w:rsid w:val="00CA57A6"/>
    <w:rsid w:val="00CD79C6"/>
    <w:rsid w:val="00D3138A"/>
    <w:rsid w:val="00D322F0"/>
    <w:rsid w:val="00D75D2A"/>
    <w:rsid w:val="00D80569"/>
    <w:rsid w:val="00DB17D1"/>
    <w:rsid w:val="00DB2477"/>
    <w:rsid w:val="00DB4F8E"/>
    <w:rsid w:val="00DB7549"/>
    <w:rsid w:val="00DD43A0"/>
    <w:rsid w:val="00DE2EEC"/>
    <w:rsid w:val="00DE30E8"/>
    <w:rsid w:val="00E27F91"/>
    <w:rsid w:val="00E34C7E"/>
    <w:rsid w:val="00E356AC"/>
    <w:rsid w:val="00E540DD"/>
    <w:rsid w:val="00EA4E7A"/>
    <w:rsid w:val="00EB5925"/>
    <w:rsid w:val="00F03756"/>
    <w:rsid w:val="00F04757"/>
    <w:rsid w:val="00F07452"/>
    <w:rsid w:val="00F6433C"/>
    <w:rsid w:val="00F66766"/>
    <w:rsid w:val="00FC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702E"/>
  <w15:docId w15:val="{CFC8620A-9DD7-4E67-AEBA-178E5B34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17D1"/>
    <w:pPr>
      <w:ind w:firstLineChars="200" w:firstLine="420"/>
    </w:pPr>
  </w:style>
  <w:style w:type="paragraph" w:styleId="a4">
    <w:name w:val="header"/>
    <w:basedOn w:val="a"/>
    <w:link w:val="a5"/>
    <w:uiPriority w:val="99"/>
    <w:unhideWhenUsed/>
    <w:rsid w:val="008156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1569B"/>
    <w:rPr>
      <w:sz w:val="18"/>
      <w:szCs w:val="18"/>
    </w:rPr>
  </w:style>
  <w:style w:type="paragraph" w:styleId="a6">
    <w:name w:val="footer"/>
    <w:basedOn w:val="a"/>
    <w:link w:val="a7"/>
    <w:uiPriority w:val="99"/>
    <w:unhideWhenUsed/>
    <w:rsid w:val="0081569B"/>
    <w:pPr>
      <w:tabs>
        <w:tab w:val="center" w:pos="4153"/>
        <w:tab w:val="right" w:pos="8306"/>
      </w:tabs>
      <w:snapToGrid w:val="0"/>
      <w:jc w:val="left"/>
    </w:pPr>
    <w:rPr>
      <w:sz w:val="18"/>
      <w:szCs w:val="18"/>
    </w:rPr>
  </w:style>
  <w:style w:type="character" w:customStyle="1" w:styleId="a7">
    <w:name w:val="页脚 字符"/>
    <w:basedOn w:val="a0"/>
    <w:link w:val="a6"/>
    <w:uiPriority w:val="99"/>
    <w:rsid w:val="0081569B"/>
    <w:rPr>
      <w:sz w:val="18"/>
      <w:szCs w:val="18"/>
    </w:rPr>
  </w:style>
  <w:style w:type="table" w:styleId="a8">
    <w:name w:val="Table Grid"/>
    <w:basedOn w:val="a1"/>
    <w:uiPriority w:val="59"/>
    <w:rsid w:val="00F6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纯文本 Char Char Char Char Char Char Char Char,纯文本 Char Char Char Char Char Char Char,纯文本 Char2 Char,纯文本 Char1 Char Char,纯文本 Char Char Char Char Char Char Char Char Char Char Char,纯文本 Char Char Char Char Char Char Char Char1 Char Char Char,普通文字,图表名"/>
    <w:basedOn w:val="a"/>
    <w:link w:val="1"/>
    <w:qFormat/>
    <w:rsid w:val="009C489A"/>
    <w:pPr>
      <w:spacing w:line="360" w:lineRule="auto"/>
      <w:ind w:firstLineChars="200" w:firstLine="480"/>
    </w:pPr>
    <w:rPr>
      <w:rFonts w:ascii="仿宋_GB2312" w:eastAsia="宋体" w:hAnsi="Times New Roman" w:cs="Times New Roman"/>
      <w:sz w:val="24"/>
      <w:szCs w:val="20"/>
    </w:rPr>
  </w:style>
  <w:style w:type="character" w:customStyle="1" w:styleId="aa">
    <w:name w:val="纯文本 字符"/>
    <w:basedOn w:val="a0"/>
    <w:uiPriority w:val="99"/>
    <w:semiHidden/>
    <w:rsid w:val="009C489A"/>
    <w:rPr>
      <w:rFonts w:asciiTheme="minorEastAsia" w:hAnsi="Courier New" w:cs="Courier New"/>
    </w:rPr>
  </w:style>
  <w:style w:type="character" w:customStyle="1" w:styleId="1">
    <w:name w:val="纯文本 字符1"/>
    <w:aliases w:val="纯文本 Char Char Char Char Char Char Char Char 字符,纯文本 Char Char Char Char Char Char Char 字符,纯文本 Char2 Char 字符,纯文本 Char1 Char Char 字符,纯文本 Char Char Char Char Char Char Char Char Char Char Char 字符,普通文字 字符,图表名 字符"/>
    <w:link w:val="a9"/>
    <w:qFormat/>
    <w:rsid w:val="009C489A"/>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10</Pages>
  <Words>1254</Words>
  <Characters>7148</Characters>
  <Application>Microsoft Office Word</Application>
  <DocSecurity>0</DocSecurity>
  <Lines>59</Lines>
  <Paragraphs>16</Paragraphs>
  <ScaleCrop>false</ScaleCrop>
  <Company>Microsoft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105</cp:revision>
  <dcterms:created xsi:type="dcterms:W3CDTF">2016-12-14T07:21:00Z</dcterms:created>
  <dcterms:modified xsi:type="dcterms:W3CDTF">2019-01-07T07:39:00Z</dcterms:modified>
</cp:coreProperties>
</file>